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1A" w:rsidRPr="0022161A" w:rsidRDefault="0022161A" w:rsidP="0022161A">
      <w:pPr>
        <w:suppressAutoHyphens w:val="0"/>
        <w:spacing w:line="260" w:lineRule="atLeast"/>
        <w:rPr>
          <w:sz w:val="24"/>
          <w:szCs w:val="24"/>
          <w:lang w:eastAsia="pl-PL"/>
        </w:rPr>
      </w:pPr>
      <w:r w:rsidRPr="0022161A">
        <w:rPr>
          <w:sz w:val="24"/>
          <w:szCs w:val="24"/>
          <w:lang w:eastAsia="pl-PL"/>
        </w:rPr>
        <w:t>Adres strony internetowej, na której Zamawiający udostępnia Specyfikację Istotnych Warunków Zamówienia:</w:t>
      </w:r>
    </w:p>
    <w:p w:rsidR="0022161A" w:rsidRPr="0022161A" w:rsidRDefault="0022161A" w:rsidP="0022161A">
      <w:pPr>
        <w:suppressAutoHyphens w:val="0"/>
        <w:spacing w:after="240" w:line="260" w:lineRule="atLeast"/>
        <w:rPr>
          <w:sz w:val="24"/>
          <w:szCs w:val="24"/>
          <w:lang w:eastAsia="pl-PL"/>
        </w:rPr>
      </w:pPr>
      <w:hyperlink r:id="rId5" w:tgtFrame="_blank" w:history="1">
        <w:r w:rsidRPr="0022161A">
          <w:rPr>
            <w:color w:val="0000FF"/>
            <w:sz w:val="24"/>
            <w:szCs w:val="24"/>
            <w:u w:val="single"/>
            <w:lang w:eastAsia="pl-PL"/>
          </w:rPr>
          <w:t>www.spropczyce.pl</w:t>
        </w:r>
      </w:hyperlink>
    </w:p>
    <w:p w:rsidR="0022161A" w:rsidRPr="0022161A" w:rsidRDefault="0022161A" w:rsidP="0022161A">
      <w:pPr>
        <w:suppressAutoHyphens w:val="0"/>
        <w:rPr>
          <w:sz w:val="24"/>
          <w:szCs w:val="24"/>
          <w:lang w:eastAsia="pl-PL"/>
        </w:rPr>
      </w:pPr>
      <w:r w:rsidRPr="0022161A">
        <w:rPr>
          <w:sz w:val="24"/>
          <w:szCs w:val="24"/>
          <w:lang w:eastAsia="pl-PL"/>
        </w:rPr>
        <w:pict>
          <v:rect id="_x0000_i1025" style="width:0;height:1.25pt" o:hralign="center" o:hrstd="t" o:hrnoshade="t" o:hr="t" fillcolor="black" stroked="f"/>
        </w:pict>
      </w:r>
    </w:p>
    <w:p w:rsidR="0022161A" w:rsidRPr="0022161A" w:rsidRDefault="0022161A" w:rsidP="0022161A">
      <w:pPr>
        <w:suppressAutoHyphens w:val="0"/>
        <w:spacing w:before="100" w:beforeAutospacing="1" w:after="240"/>
        <w:rPr>
          <w:sz w:val="24"/>
          <w:szCs w:val="24"/>
          <w:lang w:eastAsia="pl-PL"/>
        </w:rPr>
      </w:pPr>
      <w:r w:rsidRPr="0022161A">
        <w:rPr>
          <w:b/>
          <w:bCs/>
          <w:sz w:val="24"/>
          <w:szCs w:val="24"/>
          <w:lang w:eastAsia="pl-PL"/>
        </w:rPr>
        <w:t>Ropczyce: Przebudowa mostów jako kontynuacja programu - Przebudowa obiektów mostowych w ciągu dróg powiatowych na terenie Powiatu Ropczycko - Sędziszowskiego z podziałem na 2 zadania: Zadanie Nr 1 - Przebudowa mostu na potoku Gnojnica w ciągu ulicy powiatowej Nr 1351R 3-go Maja w Sędziszowie Małopolskim w km 0+393; Zadanie Nr 2 - Przebudowa mostu na potoku Brzezinka w ciągu drogi powiatowej Nr 1296R Dębica - Wielopole Skrzyńskie w miejscowości Wielopole Skrzyńskie w km 2+125</w:t>
      </w:r>
      <w:r w:rsidRPr="0022161A">
        <w:rPr>
          <w:sz w:val="24"/>
          <w:szCs w:val="24"/>
          <w:lang w:eastAsia="pl-PL"/>
        </w:rPr>
        <w:br/>
      </w:r>
      <w:r w:rsidRPr="0022161A">
        <w:rPr>
          <w:b/>
          <w:bCs/>
          <w:sz w:val="24"/>
          <w:szCs w:val="24"/>
          <w:lang w:eastAsia="pl-PL"/>
        </w:rPr>
        <w:t>Numer ogłoszenia: 101875 - 2016; data zamieszczenia: 23.06.2016</w:t>
      </w:r>
      <w:r w:rsidRPr="0022161A">
        <w:rPr>
          <w:sz w:val="24"/>
          <w:szCs w:val="24"/>
          <w:lang w:eastAsia="pl-PL"/>
        </w:rPr>
        <w:br/>
        <w:t>OGŁOSZENIE O ZAMÓWIENIU - roboty budowlane</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Zamieszczanie ogłoszenia:</w:t>
      </w:r>
      <w:r w:rsidRPr="0022161A">
        <w:rPr>
          <w:sz w:val="24"/>
          <w:szCs w:val="24"/>
          <w:lang w:eastAsia="pl-PL"/>
        </w:rPr>
        <w:t xml:space="preserve"> obowiązkowe.</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Ogłoszenie dotyczy:</w:t>
      </w:r>
      <w:r w:rsidRPr="0022161A">
        <w:rPr>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69"/>
        <w:gridCol w:w="5248"/>
      </w:tblGrid>
      <w:tr w:rsidR="0022161A" w:rsidRPr="0022161A" w:rsidTr="0022161A">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22161A" w:rsidRPr="0022161A" w:rsidRDefault="0022161A" w:rsidP="0022161A">
            <w:pPr>
              <w:suppressAutoHyphens w:val="0"/>
              <w:jc w:val="center"/>
              <w:rPr>
                <w:sz w:val="24"/>
                <w:szCs w:val="24"/>
                <w:lang w:eastAsia="pl-PL"/>
              </w:rPr>
            </w:pPr>
            <w:r w:rsidRPr="0022161A">
              <w:rPr>
                <w:b/>
                <w:bCs/>
                <w:sz w:val="24"/>
                <w:szCs w:val="24"/>
                <w:lang w:eastAsia="pl-PL"/>
              </w:rPr>
              <w:t>V</w:t>
            </w:r>
          </w:p>
        </w:tc>
        <w:tc>
          <w:tcPr>
            <w:tcW w:w="0" w:type="auto"/>
            <w:vAlign w:val="center"/>
            <w:hideMark/>
          </w:tcPr>
          <w:p w:rsidR="0022161A" w:rsidRPr="0022161A" w:rsidRDefault="0022161A" w:rsidP="0022161A">
            <w:pPr>
              <w:suppressAutoHyphens w:val="0"/>
              <w:rPr>
                <w:sz w:val="24"/>
                <w:szCs w:val="24"/>
                <w:lang w:eastAsia="pl-PL"/>
              </w:rPr>
            </w:pPr>
            <w:r w:rsidRPr="0022161A">
              <w:rPr>
                <w:sz w:val="24"/>
                <w:szCs w:val="24"/>
                <w:lang w:eastAsia="pl-PL"/>
              </w:rPr>
              <w:t>zamówienia publicznego</w:t>
            </w:r>
          </w:p>
        </w:tc>
      </w:tr>
      <w:tr w:rsidR="0022161A" w:rsidRPr="0022161A" w:rsidTr="0022161A">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22161A" w:rsidRPr="0022161A" w:rsidRDefault="0022161A" w:rsidP="0022161A">
            <w:pPr>
              <w:suppressAutoHyphens w:val="0"/>
              <w:jc w:val="center"/>
              <w:rPr>
                <w:sz w:val="24"/>
                <w:szCs w:val="24"/>
                <w:lang w:eastAsia="pl-PL"/>
              </w:rPr>
            </w:pPr>
          </w:p>
        </w:tc>
        <w:tc>
          <w:tcPr>
            <w:tcW w:w="0" w:type="auto"/>
            <w:vAlign w:val="center"/>
            <w:hideMark/>
          </w:tcPr>
          <w:p w:rsidR="0022161A" w:rsidRPr="0022161A" w:rsidRDefault="0022161A" w:rsidP="0022161A">
            <w:pPr>
              <w:suppressAutoHyphens w:val="0"/>
              <w:rPr>
                <w:sz w:val="24"/>
                <w:szCs w:val="24"/>
                <w:lang w:eastAsia="pl-PL"/>
              </w:rPr>
            </w:pPr>
            <w:r w:rsidRPr="0022161A">
              <w:rPr>
                <w:sz w:val="24"/>
                <w:szCs w:val="24"/>
                <w:lang w:eastAsia="pl-PL"/>
              </w:rPr>
              <w:t>zawarcia umowy ramowej</w:t>
            </w:r>
          </w:p>
        </w:tc>
      </w:tr>
      <w:tr w:rsidR="0022161A" w:rsidRPr="0022161A" w:rsidTr="0022161A">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22161A" w:rsidRPr="0022161A" w:rsidRDefault="0022161A" w:rsidP="0022161A">
            <w:pPr>
              <w:suppressAutoHyphens w:val="0"/>
              <w:jc w:val="center"/>
              <w:rPr>
                <w:sz w:val="24"/>
                <w:szCs w:val="24"/>
                <w:lang w:eastAsia="pl-PL"/>
              </w:rPr>
            </w:pPr>
          </w:p>
        </w:tc>
        <w:tc>
          <w:tcPr>
            <w:tcW w:w="0" w:type="auto"/>
            <w:vAlign w:val="center"/>
            <w:hideMark/>
          </w:tcPr>
          <w:p w:rsidR="0022161A" w:rsidRPr="0022161A" w:rsidRDefault="0022161A" w:rsidP="0022161A">
            <w:pPr>
              <w:suppressAutoHyphens w:val="0"/>
              <w:rPr>
                <w:sz w:val="24"/>
                <w:szCs w:val="24"/>
                <w:lang w:eastAsia="pl-PL"/>
              </w:rPr>
            </w:pPr>
            <w:r w:rsidRPr="0022161A">
              <w:rPr>
                <w:sz w:val="24"/>
                <w:szCs w:val="24"/>
                <w:lang w:eastAsia="pl-PL"/>
              </w:rPr>
              <w:t>ustanowienia dynamicznego systemu zakupów (DSZ)</w:t>
            </w:r>
          </w:p>
        </w:tc>
      </w:tr>
    </w:tbl>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SEKCJA I: ZAMAWIAJĄCY</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 1) NAZWA I ADRES:</w:t>
      </w:r>
      <w:r w:rsidRPr="0022161A">
        <w:rPr>
          <w:sz w:val="24"/>
          <w:szCs w:val="24"/>
          <w:lang w:eastAsia="pl-PL"/>
        </w:rPr>
        <w:t xml:space="preserve"> Powiat Ropczycko - Sędziszowski , ul. Konopnickiej 5, 39-100 Ropczyce, woj. podkarpackie, tel. 017 2218306, faks 017 2228571.</w:t>
      </w:r>
    </w:p>
    <w:p w:rsidR="0022161A" w:rsidRPr="0022161A" w:rsidRDefault="0022161A" w:rsidP="0022161A">
      <w:pPr>
        <w:numPr>
          <w:ilvl w:val="0"/>
          <w:numId w:val="4"/>
        </w:numPr>
        <w:suppressAutoHyphens w:val="0"/>
        <w:spacing w:before="100" w:beforeAutospacing="1" w:after="100" w:afterAutospacing="1"/>
        <w:rPr>
          <w:sz w:val="24"/>
          <w:szCs w:val="24"/>
          <w:lang w:eastAsia="pl-PL"/>
        </w:rPr>
      </w:pPr>
      <w:r w:rsidRPr="0022161A">
        <w:rPr>
          <w:b/>
          <w:bCs/>
          <w:sz w:val="24"/>
          <w:szCs w:val="24"/>
          <w:lang w:eastAsia="pl-PL"/>
        </w:rPr>
        <w:t>Adres strony internetowej zamawiającego:</w:t>
      </w:r>
      <w:r w:rsidRPr="0022161A">
        <w:rPr>
          <w:sz w:val="24"/>
          <w:szCs w:val="24"/>
          <w:lang w:eastAsia="pl-PL"/>
        </w:rPr>
        <w:t xml:space="preserve"> www.spropczyce.pl</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 2) RODZAJ ZAMAWIAJĄCEGO:</w:t>
      </w:r>
      <w:r w:rsidRPr="0022161A">
        <w:rPr>
          <w:sz w:val="24"/>
          <w:szCs w:val="24"/>
          <w:lang w:eastAsia="pl-PL"/>
        </w:rPr>
        <w:t xml:space="preserve"> Administracja samorządowa.</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SEKCJA II: PRZEDMIOT ZAMÓWIENIA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 OKREŚLENIE PRZEDMIOTU ZAMÓWIENIA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II.1.1) Nazwa nadana zamówieniu przez zamawiającego:</w:t>
      </w:r>
      <w:r w:rsidRPr="0022161A">
        <w:rPr>
          <w:sz w:val="24"/>
          <w:szCs w:val="24"/>
          <w:lang w:eastAsia="pl-PL"/>
        </w:rPr>
        <w:t xml:space="preserve"> Przebudowa mostów jako kontynuacja programu - Przebudowa obiektów mostowych w ciągu dróg powiatowych na terenie Powiatu Ropczycko - Sędziszowskiego z podziałem na 2 zadania: Zadanie Nr 1 - Przebudowa mostu na potoku Gnojnica w ciągu ulicy powiatowej Nr 1351R 3-go Maja w Sędziszowie Małopolskim w km 0+393; Zadanie Nr 2 - Przebudowa mostu na potoku Brzezinka w ciągu drogi powiatowej Nr 1296R Dębica - Wielopole Skrzyńskie w miejscowości Wielopole Skrzyńskie w km 2+125.</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II.1.2) Rodzaj zamówienia:</w:t>
      </w:r>
      <w:r w:rsidRPr="0022161A">
        <w:rPr>
          <w:sz w:val="24"/>
          <w:szCs w:val="24"/>
          <w:lang w:eastAsia="pl-PL"/>
        </w:rPr>
        <w:t xml:space="preserve"> roboty budowlane.</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II.1.4) Określenie przedmiotu oraz wielkości lub zakresu zamówienia:</w:t>
      </w:r>
      <w:r w:rsidRPr="0022161A">
        <w:rPr>
          <w:sz w:val="24"/>
          <w:szCs w:val="24"/>
          <w:lang w:eastAsia="pl-PL"/>
        </w:rPr>
        <w:t xml:space="preserve"> Przedmiot zamówienia w zakresie Zadania Nr 1 - obejmuje przebudowę istniejącego jednoprzęsłowego, stałego mostu na potoku Gnojnica w ciągu ulicy powiatowej Nr 1351R 3-go Maja w </w:t>
      </w:r>
      <w:r w:rsidRPr="0022161A">
        <w:rPr>
          <w:sz w:val="24"/>
          <w:szCs w:val="24"/>
          <w:lang w:eastAsia="pl-PL"/>
        </w:rPr>
        <w:lastRenderedPageBreak/>
        <w:t xml:space="preserve">Sędziszowie Małopolskim w km 0+393, o konstrukcji belkowej z pomostem żelbetowym, dł. 14,2 m na konstrukcję określoną w dokumentacji projektowej i kosztorysie ofertowym. Zakres robót obejmuje także m.in. wykonanie nowej nawierzchni ulicy dla KR3 i chodników na dojazdach do mostu, oznakowanie robót zgodnie z obowiązującymi przepisami, w tym opracowanie projektu tymczasowej i stałej organizacji ruchu wraz z jego zatwierdzeniem, obsługę geodezyjną w trakcie wykonywania robót wraz z geodezyjną inwentaryzacją powykonawczą w zakresie określonym w kosztorysie ofertowym, wykonanie i rozbiórkę tymczasowego (na czas robót) przejścia dla pieszych - kładki nad potokiem. Roboty mostowe i roboty drogowe w zakresie określonym w kosztorysie ofertowym, dokumentacji projektowej i </w:t>
      </w:r>
      <w:proofErr w:type="spellStart"/>
      <w:r w:rsidRPr="0022161A">
        <w:rPr>
          <w:sz w:val="24"/>
          <w:szCs w:val="24"/>
          <w:lang w:eastAsia="pl-PL"/>
        </w:rPr>
        <w:t>STWiORB</w:t>
      </w:r>
      <w:proofErr w:type="spellEnd"/>
      <w:r w:rsidRPr="0022161A">
        <w:rPr>
          <w:sz w:val="24"/>
          <w:szCs w:val="24"/>
          <w:lang w:eastAsia="pl-PL"/>
        </w:rPr>
        <w:t xml:space="preserve">. Przedmiot zamówienia w zakresie Zadania Nr 2 - obejmuje przebudowę istniejącego mostu na potoku Brzezinka w ciągu drogi powiatowej Nr 1296R Dębica - Wielopole Skrzyńskie w miejscowości Wielopole Skrzyńskie w km 2+125, o konstrukcji: żelbetowe belki Gromnik, płyta żelbetowa, przyczółki betonowe, dł. 12,4 m na konstrukcję określoną w dokumentacji projektowej i kosztorysie ofertowym. Zakres robót obejmuje także m.in. wykonanie i rozbiórkę tymczasowego mostu objazdowego nad potokiem, wykonanie nowej nawierzchni na moście (dla KR3), oznakowanie robót zgodnie z obowiązującymi przepisami, w tym opracowanie projektu tymczasowej i stałej organizacji ruchu wraz z jego zatwierdzeniem, obsługę geodezyjną w trakcie wykonywania robót wraz z geodezyjną inwentaryzacją powykonawczą w zakresie określonym w kosztorysie ofertowym. Roboty mostowe, roboty drogowe oraz roboty związane z zabezpieczeniem brzegów potoku Brzezinka w zakresie określonym w kosztorysie ofertowym, dokumentacji projektowej i </w:t>
      </w:r>
      <w:proofErr w:type="spellStart"/>
      <w:r w:rsidRPr="0022161A">
        <w:rPr>
          <w:sz w:val="24"/>
          <w:szCs w:val="24"/>
          <w:lang w:eastAsia="pl-PL"/>
        </w:rPr>
        <w:t>STWiORB</w:t>
      </w:r>
      <w:proofErr w:type="spellEnd"/>
      <w:r w:rsidRPr="0022161A">
        <w:rPr>
          <w:sz w:val="24"/>
          <w:szCs w:val="24"/>
          <w:lang w:eastAsia="pl-PL"/>
        </w:rPr>
        <w:t>..</w:t>
      </w:r>
    </w:p>
    <w:p w:rsidR="0022161A" w:rsidRPr="0022161A" w:rsidRDefault="0022161A" w:rsidP="0022161A">
      <w:pPr>
        <w:suppressAutoHyphens w:val="0"/>
        <w:spacing w:before="100" w:beforeAutospacing="1" w:after="100" w:afterAutospacing="1"/>
        <w:rPr>
          <w:b/>
          <w:bCs/>
          <w:sz w:val="24"/>
          <w:szCs w:val="24"/>
          <w:lang w:eastAsia="pl-PL"/>
        </w:rPr>
      </w:pPr>
      <w:r w:rsidRPr="0022161A">
        <w:rPr>
          <w:b/>
          <w:bCs/>
          <w:sz w:val="24"/>
          <w:szCs w:val="24"/>
          <w:lang w:eastAsia="pl-PL"/>
        </w:rPr>
        <w:t xml:space="preserve">II.1.5) </w:t>
      </w:r>
    </w:p>
    <w:tbl>
      <w:tblPr>
        <w:tblW w:w="0" w:type="auto"/>
        <w:tblCellSpacing w:w="15" w:type="dxa"/>
        <w:tblCellMar>
          <w:top w:w="15" w:type="dxa"/>
          <w:left w:w="15" w:type="dxa"/>
          <w:bottom w:w="15" w:type="dxa"/>
          <w:right w:w="15" w:type="dxa"/>
        </w:tblCellMar>
        <w:tblLook w:val="04A0"/>
      </w:tblPr>
      <w:tblGrid>
        <w:gridCol w:w="269"/>
        <w:gridCol w:w="5528"/>
      </w:tblGrid>
      <w:tr w:rsidR="0022161A" w:rsidRPr="0022161A" w:rsidTr="0022161A">
        <w:trPr>
          <w:tblCellSpacing w:w="15" w:type="dxa"/>
        </w:trPr>
        <w:tc>
          <w:tcPr>
            <w:tcW w:w="188" w:type="dxa"/>
            <w:tcBorders>
              <w:top w:val="single" w:sz="4" w:space="0" w:color="000000"/>
              <w:left w:val="single" w:sz="4" w:space="0" w:color="000000"/>
              <w:bottom w:val="single" w:sz="4" w:space="0" w:color="000000"/>
              <w:right w:val="single" w:sz="4" w:space="0" w:color="000000"/>
            </w:tcBorders>
            <w:vAlign w:val="center"/>
            <w:hideMark/>
          </w:tcPr>
          <w:p w:rsidR="0022161A" w:rsidRPr="0022161A" w:rsidRDefault="0022161A" w:rsidP="0022161A">
            <w:pPr>
              <w:suppressAutoHyphens w:val="0"/>
              <w:jc w:val="center"/>
              <w:rPr>
                <w:sz w:val="24"/>
                <w:szCs w:val="24"/>
                <w:lang w:eastAsia="pl-PL"/>
              </w:rPr>
            </w:pPr>
            <w:r w:rsidRPr="0022161A">
              <w:rPr>
                <w:b/>
                <w:bCs/>
                <w:sz w:val="24"/>
                <w:szCs w:val="24"/>
                <w:lang w:eastAsia="pl-PL"/>
              </w:rPr>
              <w:t>V</w:t>
            </w:r>
          </w:p>
        </w:tc>
        <w:tc>
          <w:tcPr>
            <w:tcW w:w="0" w:type="auto"/>
            <w:vAlign w:val="center"/>
            <w:hideMark/>
          </w:tcPr>
          <w:p w:rsidR="0022161A" w:rsidRPr="0022161A" w:rsidRDefault="0022161A" w:rsidP="0022161A">
            <w:pPr>
              <w:suppressAutoHyphens w:val="0"/>
              <w:rPr>
                <w:sz w:val="24"/>
                <w:szCs w:val="24"/>
                <w:lang w:eastAsia="pl-PL"/>
              </w:rPr>
            </w:pPr>
            <w:r w:rsidRPr="0022161A">
              <w:rPr>
                <w:b/>
                <w:bCs/>
                <w:sz w:val="24"/>
                <w:szCs w:val="24"/>
                <w:lang w:eastAsia="pl-PL"/>
              </w:rPr>
              <w:t>przewiduje się udzielenie zamówień uzupełniających:</w:t>
            </w:r>
          </w:p>
        </w:tc>
      </w:tr>
    </w:tbl>
    <w:p w:rsidR="0022161A" w:rsidRPr="0022161A" w:rsidRDefault="0022161A" w:rsidP="0022161A">
      <w:pPr>
        <w:numPr>
          <w:ilvl w:val="0"/>
          <w:numId w:val="5"/>
        </w:numPr>
        <w:suppressAutoHyphens w:val="0"/>
        <w:spacing w:before="100" w:beforeAutospacing="1" w:after="100" w:afterAutospacing="1"/>
        <w:rPr>
          <w:sz w:val="24"/>
          <w:szCs w:val="24"/>
          <w:lang w:eastAsia="pl-PL"/>
        </w:rPr>
      </w:pPr>
      <w:r w:rsidRPr="0022161A">
        <w:rPr>
          <w:b/>
          <w:bCs/>
          <w:sz w:val="24"/>
          <w:szCs w:val="24"/>
          <w:lang w:eastAsia="pl-PL"/>
        </w:rPr>
        <w:t>Określenie przedmiotu oraz wielkości lub zakresu zamówień uzupełniających</w:t>
      </w:r>
    </w:p>
    <w:p w:rsidR="0022161A" w:rsidRPr="0022161A" w:rsidRDefault="0022161A" w:rsidP="0022161A">
      <w:pPr>
        <w:numPr>
          <w:ilvl w:val="0"/>
          <w:numId w:val="5"/>
        </w:numPr>
        <w:suppressAutoHyphens w:val="0"/>
        <w:spacing w:before="100" w:beforeAutospacing="1" w:after="100" w:afterAutospacing="1"/>
        <w:rPr>
          <w:sz w:val="24"/>
          <w:szCs w:val="24"/>
          <w:lang w:eastAsia="pl-PL"/>
        </w:rPr>
      </w:pPr>
      <w:r w:rsidRPr="0022161A">
        <w:rPr>
          <w:sz w:val="24"/>
          <w:szCs w:val="24"/>
          <w:lang w:eastAsia="pl-PL"/>
        </w:rPr>
        <w:t>Zamawiający przewiduje możliwość udzielenia zamówień uzupełniających, o których mowa w art. 67 ust. 1 pkt. 6 ustawy Prawo zamówień publicznych do 20% wartości zamówienia podstawowego</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II.1.6) Wspólny Słownik Zamówień (CPV):</w:t>
      </w:r>
      <w:r w:rsidRPr="0022161A">
        <w:rPr>
          <w:sz w:val="24"/>
          <w:szCs w:val="24"/>
          <w:lang w:eastAsia="pl-PL"/>
        </w:rPr>
        <w:t xml:space="preserve"> 45.22.11.11-3, 45.10.00.00-8, 45.23.32.20-7, 45.23.32.22-1.</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II.1.7) Czy dopuszcza się złożenie oferty częściowej:</w:t>
      </w:r>
      <w:r w:rsidRPr="0022161A">
        <w:rPr>
          <w:sz w:val="24"/>
          <w:szCs w:val="24"/>
          <w:lang w:eastAsia="pl-PL"/>
        </w:rPr>
        <w:t xml:space="preserve"> tak, liczba części: 2.</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II.1.8) Czy dopuszcza się złożenie oferty wariantowej:</w:t>
      </w:r>
      <w:r w:rsidRPr="0022161A">
        <w:rPr>
          <w:sz w:val="24"/>
          <w:szCs w:val="24"/>
          <w:lang w:eastAsia="pl-PL"/>
        </w:rPr>
        <w:t xml:space="preserve"> nie.</w:t>
      </w:r>
    </w:p>
    <w:p w:rsidR="0022161A" w:rsidRPr="0022161A" w:rsidRDefault="0022161A" w:rsidP="0022161A">
      <w:pPr>
        <w:suppressAutoHyphens w:val="0"/>
        <w:rPr>
          <w:sz w:val="24"/>
          <w:szCs w:val="24"/>
          <w:lang w:eastAsia="pl-PL"/>
        </w:rPr>
      </w:pP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II.2) CZAS TRWANIA ZAMÓWIENIA LUB TERMIN WYKONANIA:</w:t>
      </w:r>
      <w:r w:rsidRPr="0022161A">
        <w:rPr>
          <w:sz w:val="24"/>
          <w:szCs w:val="24"/>
          <w:lang w:eastAsia="pl-PL"/>
        </w:rPr>
        <w:t xml:space="preserve"> Zakończenie: 30.11.2016.</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SEKCJA III: INFORMACJE O CHARAKTERZE PRAWNYM, EKONOMICZNYM, FINANSOWYM I TECHNICZNYM</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III.1) WADIUM</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lastRenderedPageBreak/>
        <w:t>Informacja na temat wadium:</w:t>
      </w:r>
      <w:r w:rsidRPr="0022161A">
        <w:rPr>
          <w:sz w:val="24"/>
          <w:szCs w:val="24"/>
          <w:lang w:eastAsia="pl-PL"/>
        </w:rPr>
        <w:t xml:space="preserve"> Każda oferta musi być zabezpieczona wadium w wysokości: Dla zadania Nr 1 - 10 000,00 zł (słownie: dziesięć tysięcy złotych) Dla zadania Nr 2 - 20 000,00 zł (słownie: dwadzieścia tysięcy złotych) Dopuszcza się możliwość wniesienia wadium w: pieniądzu, poręczeniach bankowych lub poręczeniach spółdzielczej kasy oszczędnościowo-kredytowej, z tym że poręczenie kasy jest zawsze poręczeniem pieniężnym, gwarancjach bankowych, gwarancjach ubezpieczeniowych, poręczeniach udzielanych przez podmioty, o których mowa w art. 6b ust. 5 pkt. 2 ustawy z dnia 9 listopada 2000r. o utworzeniu Polskiej Agencji Rozwoju Przedsiębiorczości (Dz. U. Nr 109, poz. 1158, z </w:t>
      </w:r>
      <w:proofErr w:type="spellStart"/>
      <w:r w:rsidRPr="0022161A">
        <w:rPr>
          <w:sz w:val="24"/>
          <w:szCs w:val="24"/>
          <w:lang w:eastAsia="pl-PL"/>
        </w:rPr>
        <w:t>późn</w:t>
      </w:r>
      <w:proofErr w:type="spellEnd"/>
      <w:r w:rsidRPr="0022161A">
        <w:rPr>
          <w:sz w:val="24"/>
          <w:szCs w:val="24"/>
          <w:lang w:eastAsia="pl-PL"/>
        </w:rPr>
        <w:t xml:space="preserve">. zm.). Wadium wniesione w pieniądzu zamawiający przechowuje na rachunku bankowym. Wadium musi być wniesione przed upływem terminu składania ofert. Za termin wniesienia wadium w formie pieniężnej zostanie uznany termin uznania rachunku Zamawiającego (data i godzina potwierdzenia wpływu środków na rachunek bankowy Zamawiającego). Wadium w formie niepieniężnej Wykonawca składa w oryginale w kasie Starostwa Powiatowego w Ropczycach pok. 207 w godz. 7.30 - 15.15, a kopię dołącza do oferty. Dowód wniesienia wadium stanowi załącznik do oferty. Z treści gwarancji winno wynikać bezwarunkowe i nieodwołalne zobowiązanie gwaranta do wypłaty Zamawiającemu pełnej kwoty wadium w okolicznościach określonych w art. 46 ust. 4a i ust. 5 ustawy </w:t>
      </w:r>
      <w:proofErr w:type="spellStart"/>
      <w:r w:rsidRPr="0022161A">
        <w:rPr>
          <w:sz w:val="24"/>
          <w:szCs w:val="24"/>
          <w:lang w:eastAsia="pl-PL"/>
        </w:rPr>
        <w:t>Pzp</w:t>
      </w:r>
      <w:proofErr w:type="spellEnd"/>
      <w:r w:rsidRPr="0022161A">
        <w:rPr>
          <w:sz w:val="24"/>
          <w:szCs w:val="24"/>
          <w:lang w:eastAsia="pl-PL"/>
        </w:rPr>
        <w:t xml:space="preserve">, w ciągu 14 dni od daty pierwszego pisemnego żądania zgłoszonego przez Zamawiającego w terminie obowiązywania gwarancji. Wadium musi obejmować swą ważnością cały okres związania ofertą. Wykonawca, który nie wniesie wadium lub wniesie je w sposób nieprawidłowy zostanie wykluczony z postępowania, a jego oferta zostanie odrzucona. Wadium wnoszone w formie pieniężnej należy wpłacać na konto: Podkarpacki Bank Spółdzielczy w Dębicy Filia w Ropczycach 12 8642 1139 2013 3903 7295 0003 Zamawiający zwraca wadium wszystkim wykonawcom niezwłocznie po wyborze oferty najkorzystniejszej lub unieważnieniu postępowania, z wyjątkiem wykonawcy, którego oferta zostanie wybrana jako najkorzystniejsza, z zastrzeżeniem art. 46 ust. 4a ustawy </w:t>
      </w:r>
      <w:proofErr w:type="spellStart"/>
      <w:r w:rsidRPr="0022161A">
        <w:rPr>
          <w:sz w:val="24"/>
          <w:szCs w:val="24"/>
          <w:lang w:eastAsia="pl-PL"/>
        </w:rPr>
        <w:t>Pzp</w:t>
      </w:r>
      <w:proofErr w:type="spellEnd"/>
      <w:r w:rsidRPr="0022161A">
        <w:rPr>
          <w:sz w:val="24"/>
          <w:szCs w:val="24"/>
          <w:lang w:eastAsia="pl-PL"/>
        </w:rPr>
        <w:t>. Wykonawcy, którego oferta zostanie wybrana jako najkorzystniejsza, zamawiający zwraca wadium niezwłocznie po zawarciu umowy w sprawie zamówienia publicznego oraz wniesieniu zabezpieczenia należytego wykonania umowy. Zamawiający zwraca niezwłocznie wadium, na wniosek wykonawcy, który wycofał ofertę przed upływem terminu składania ofert. Zamawiający żąda ponownego wniesienia wadium przez wykonawcę, któremu zwrócono wadium na podstawie pkt. 8.10, jeżeli w wyniku rozstrzygnięcia odwołania jego oferta została wybrana jako najkorzystniejsza.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III.2) ZALICZKI</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III.3) WARUNKI UDZIAŁU W POSTĘPOWANIU ORAZ OPIS SPOSOBU DOKONYWANIA OCENY SPEŁNIANIA TYCH WARUNKÓW</w:t>
      </w:r>
    </w:p>
    <w:p w:rsidR="0022161A" w:rsidRPr="0022161A" w:rsidRDefault="0022161A" w:rsidP="0022161A">
      <w:pPr>
        <w:numPr>
          <w:ilvl w:val="0"/>
          <w:numId w:val="6"/>
        </w:numPr>
        <w:suppressAutoHyphens w:val="0"/>
        <w:spacing w:before="100" w:beforeAutospacing="1" w:after="100" w:afterAutospacing="1"/>
        <w:rPr>
          <w:sz w:val="24"/>
          <w:szCs w:val="24"/>
          <w:lang w:eastAsia="pl-PL"/>
        </w:rPr>
      </w:pPr>
      <w:r w:rsidRPr="0022161A">
        <w:rPr>
          <w:b/>
          <w:bCs/>
          <w:sz w:val="24"/>
          <w:szCs w:val="24"/>
          <w:lang w:eastAsia="pl-PL"/>
        </w:rPr>
        <w:t>III. 3.1) Uprawnienia do wykonywania określonej działalności lub czynności, jeżeli przepisy prawa nakładają obowiązek ich posiadania</w:t>
      </w:r>
    </w:p>
    <w:p w:rsidR="0022161A" w:rsidRPr="0022161A" w:rsidRDefault="0022161A" w:rsidP="0022161A">
      <w:pPr>
        <w:suppressAutoHyphens w:val="0"/>
        <w:spacing w:before="100" w:beforeAutospacing="1" w:after="100" w:afterAutospacing="1"/>
        <w:ind w:left="720"/>
        <w:rPr>
          <w:sz w:val="24"/>
          <w:szCs w:val="24"/>
          <w:lang w:eastAsia="pl-PL"/>
        </w:rPr>
      </w:pPr>
      <w:r w:rsidRPr="0022161A">
        <w:rPr>
          <w:b/>
          <w:bCs/>
          <w:sz w:val="24"/>
          <w:szCs w:val="24"/>
          <w:lang w:eastAsia="pl-PL"/>
        </w:rPr>
        <w:t>Opis sposobu dokonywania oceny spełniania tego warunku</w:t>
      </w:r>
    </w:p>
    <w:p w:rsidR="0022161A" w:rsidRPr="0022161A" w:rsidRDefault="0022161A" w:rsidP="0022161A">
      <w:pPr>
        <w:numPr>
          <w:ilvl w:val="1"/>
          <w:numId w:val="6"/>
        </w:numPr>
        <w:suppressAutoHyphens w:val="0"/>
        <w:spacing w:before="100" w:beforeAutospacing="1" w:after="100" w:afterAutospacing="1"/>
        <w:rPr>
          <w:sz w:val="24"/>
          <w:szCs w:val="24"/>
          <w:lang w:eastAsia="pl-PL"/>
        </w:rPr>
      </w:pPr>
      <w:r w:rsidRPr="0022161A">
        <w:rPr>
          <w:sz w:val="24"/>
          <w:szCs w:val="24"/>
          <w:lang w:eastAsia="pl-PL"/>
        </w:rPr>
        <w:t>działalność prowadzona na potrzeby wykonania przedmiotu zamówienia nie wymaga posiadania specjalnych uprawnień.</w:t>
      </w:r>
    </w:p>
    <w:p w:rsidR="0022161A" w:rsidRPr="0022161A" w:rsidRDefault="0022161A" w:rsidP="0022161A">
      <w:pPr>
        <w:numPr>
          <w:ilvl w:val="0"/>
          <w:numId w:val="6"/>
        </w:numPr>
        <w:suppressAutoHyphens w:val="0"/>
        <w:spacing w:before="100" w:beforeAutospacing="1" w:after="100" w:afterAutospacing="1"/>
        <w:rPr>
          <w:sz w:val="24"/>
          <w:szCs w:val="24"/>
          <w:lang w:eastAsia="pl-PL"/>
        </w:rPr>
      </w:pPr>
      <w:r w:rsidRPr="0022161A">
        <w:rPr>
          <w:b/>
          <w:bCs/>
          <w:sz w:val="24"/>
          <w:szCs w:val="24"/>
          <w:lang w:eastAsia="pl-PL"/>
        </w:rPr>
        <w:t>III.3.2) Wiedza i doświadczenie</w:t>
      </w:r>
    </w:p>
    <w:p w:rsidR="0022161A" w:rsidRPr="0022161A" w:rsidRDefault="0022161A" w:rsidP="0022161A">
      <w:pPr>
        <w:suppressAutoHyphens w:val="0"/>
        <w:spacing w:before="100" w:beforeAutospacing="1" w:after="100" w:afterAutospacing="1"/>
        <w:ind w:left="720"/>
        <w:rPr>
          <w:sz w:val="24"/>
          <w:szCs w:val="24"/>
          <w:lang w:eastAsia="pl-PL"/>
        </w:rPr>
      </w:pPr>
      <w:r w:rsidRPr="0022161A">
        <w:rPr>
          <w:b/>
          <w:bCs/>
          <w:sz w:val="24"/>
          <w:szCs w:val="24"/>
          <w:lang w:eastAsia="pl-PL"/>
        </w:rPr>
        <w:t>Opis sposobu dokonywania oceny spełniania tego warunku</w:t>
      </w:r>
    </w:p>
    <w:p w:rsidR="0022161A" w:rsidRPr="0022161A" w:rsidRDefault="0022161A" w:rsidP="0022161A">
      <w:pPr>
        <w:numPr>
          <w:ilvl w:val="1"/>
          <w:numId w:val="6"/>
        </w:numPr>
        <w:suppressAutoHyphens w:val="0"/>
        <w:spacing w:before="100" w:beforeAutospacing="1" w:after="100" w:afterAutospacing="1"/>
        <w:rPr>
          <w:sz w:val="24"/>
          <w:szCs w:val="24"/>
          <w:lang w:eastAsia="pl-PL"/>
        </w:rPr>
      </w:pPr>
      <w:r w:rsidRPr="0022161A">
        <w:rPr>
          <w:sz w:val="24"/>
          <w:szCs w:val="24"/>
          <w:lang w:eastAsia="pl-PL"/>
        </w:rPr>
        <w:lastRenderedPageBreak/>
        <w:t>W celu potwierdzenia posiadania wiedzy i doświadczenia wymagane jest wykazanie przez wykonawcę realizacji w okresie ostatnich pięciu lat przed upływem terminu składania ofert, a jeżeli okres prowadzenia działalności jest krótszy - w tym okresie, dla zadania Nr 1- co najmniej 2 robót budowlanych polegających na budowie lub przebudowie mostów w ciągu dróg publicznych o wartości nie mniejszej niż 400 000,00 zł brutto każda (słownie: czterysta tysięcy złotych), dla zadania Nr 2 co najmniej 2 robót budowlanych polegających na budowie lub przebudowie mostów w ciągu dróg publicznych o wartości nie mniejszej niż 700 000,00 zł brutto każda (słownie: siedemset tysięcy złotych), Ocena spełniania warunku nastąpi na podstawie załączonego do oferty wykazu robót budowlanych oraz na podstawie załączonych dowodów dotyczących tych robót, określających, czy roboty te zostały wykonane w sposób należyty oraz wskazujących, czy zostały wykonane zgodnie z zasadami sztuki budowlanej i prawidłowo ukończone, według formuły spełnia/nie spełnia.</w:t>
      </w:r>
    </w:p>
    <w:p w:rsidR="0022161A" w:rsidRPr="0022161A" w:rsidRDefault="0022161A" w:rsidP="0022161A">
      <w:pPr>
        <w:numPr>
          <w:ilvl w:val="0"/>
          <w:numId w:val="6"/>
        </w:numPr>
        <w:suppressAutoHyphens w:val="0"/>
        <w:spacing w:before="100" w:beforeAutospacing="1" w:after="100" w:afterAutospacing="1"/>
        <w:rPr>
          <w:sz w:val="24"/>
          <w:szCs w:val="24"/>
          <w:lang w:eastAsia="pl-PL"/>
        </w:rPr>
      </w:pPr>
      <w:r w:rsidRPr="0022161A">
        <w:rPr>
          <w:b/>
          <w:bCs/>
          <w:sz w:val="24"/>
          <w:szCs w:val="24"/>
          <w:lang w:eastAsia="pl-PL"/>
        </w:rPr>
        <w:t>III.3.3) Potencjał techniczny</w:t>
      </w:r>
    </w:p>
    <w:p w:rsidR="0022161A" w:rsidRPr="0022161A" w:rsidRDefault="0022161A" w:rsidP="0022161A">
      <w:pPr>
        <w:suppressAutoHyphens w:val="0"/>
        <w:spacing w:before="100" w:beforeAutospacing="1" w:after="100" w:afterAutospacing="1"/>
        <w:ind w:left="720"/>
        <w:rPr>
          <w:sz w:val="24"/>
          <w:szCs w:val="24"/>
          <w:lang w:eastAsia="pl-PL"/>
        </w:rPr>
      </w:pPr>
      <w:r w:rsidRPr="0022161A">
        <w:rPr>
          <w:b/>
          <w:bCs/>
          <w:sz w:val="24"/>
          <w:szCs w:val="24"/>
          <w:lang w:eastAsia="pl-PL"/>
        </w:rPr>
        <w:t>Opis sposobu dokonywania oceny spełniania tego warunku</w:t>
      </w:r>
    </w:p>
    <w:p w:rsidR="0022161A" w:rsidRPr="0022161A" w:rsidRDefault="0022161A" w:rsidP="0022161A">
      <w:pPr>
        <w:numPr>
          <w:ilvl w:val="1"/>
          <w:numId w:val="6"/>
        </w:numPr>
        <w:suppressAutoHyphens w:val="0"/>
        <w:spacing w:before="100" w:beforeAutospacing="1" w:after="100" w:afterAutospacing="1"/>
        <w:rPr>
          <w:sz w:val="24"/>
          <w:szCs w:val="24"/>
          <w:lang w:eastAsia="pl-PL"/>
        </w:rPr>
      </w:pPr>
      <w:r w:rsidRPr="0022161A">
        <w:rPr>
          <w:sz w:val="24"/>
          <w:szCs w:val="24"/>
          <w:lang w:eastAsia="pl-PL"/>
        </w:rPr>
        <w:t>Zamawiający odstępuje od opisu sposobu dokonywania oceny spełniania warunków w tym zakresie. Zamawiający dokona oceny spełniania warunków udziału w postępowaniu w tym zakresie na podstawie treści oświadczenia o spełnianiu warunków udziału w postępowaniu.</w:t>
      </w:r>
    </w:p>
    <w:p w:rsidR="0022161A" w:rsidRPr="0022161A" w:rsidRDefault="0022161A" w:rsidP="0022161A">
      <w:pPr>
        <w:numPr>
          <w:ilvl w:val="0"/>
          <w:numId w:val="6"/>
        </w:numPr>
        <w:suppressAutoHyphens w:val="0"/>
        <w:spacing w:before="100" w:beforeAutospacing="1" w:after="100" w:afterAutospacing="1"/>
        <w:rPr>
          <w:sz w:val="24"/>
          <w:szCs w:val="24"/>
          <w:lang w:eastAsia="pl-PL"/>
        </w:rPr>
      </w:pPr>
      <w:r w:rsidRPr="0022161A">
        <w:rPr>
          <w:b/>
          <w:bCs/>
          <w:sz w:val="24"/>
          <w:szCs w:val="24"/>
          <w:lang w:eastAsia="pl-PL"/>
        </w:rPr>
        <w:t>III.3.4) Osoby zdolne do wykonania zamówienia</w:t>
      </w:r>
    </w:p>
    <w:p w:rsidR="0022161A" w:rsidRPr="0022161A" w:rsidRDefault="0022161A" w:rsidP="0022161A">
      <w:pPr>
        <w:suppressAutoHyphens w:val="0"/>
        <w:spacing w:before="100" w:beforeAutospacing="1" w:after="100" w:afterAutospacing="1"/>
        <w:ind w:left="720"/>
        <w:rPr>
          <w:sz w:val="24"/>
          <w:szCs w:val="24"/>
          <w:lang w:eastAsia="pl-PL"/>
        </w:rPr>
      </w:pPr>
      <w:r w:rsidRPr="0022161A">
        <w:rPr>
          <w:b/>
          <w:bCs/>
          <w:sz w:val="24"/>
          <w:szCs w:val="24"/>
          <w:lang w:eastAsia="pl-PL"/>
        </w:rPr>
        <w:t>Opis sposobu dokonywania oceny spełniania tego warunku</w:t>
      </w:r>
    </w:p>
    <w:p w:rsidR="0022161A" w:rsidRPr="0022161A" w:rsidRDefault="0022161A" w:rsidP="0022161A">
      <w:pPr>
        <w:numPr>
          <w:ilvl w:val="1"/>
          <w:numId w:val="6"/>
        </w:numPr>
        <w:suppressAutoHyphens w:val="0"/>
        <w:spacing w:before="100" w:beforeAutospacing="1" w:after="100" w:afterAutospacing="1"/>
        <w:rPr>
          <w:sz w:val="24"/>
          <w:szCs w:val="24"/>
          <w:lang w:eastAsia="pl-PL"/>
        </w:rPr>
      </w:pPr>
      <w:r w:rsidRPr="0022161A">
        <w:rPr>
          <w:sz w:val="24"/>
          <w:szCs w:val="24"/>
          <w:lang w:eastAsia="pl-PL"/>
        </w:rPr>
        <w:t>Wymagane jest wykazanie przez wykonawcę: dla zadania Nr 1: a) dysponowania co najmniej jedną osobą, posiadającą odpowiednie uprawnienia budowlane do kierowania robotami budowlanymi w zakresie obiektów mostowych oraz co najmniej jedną osobą, posiadającą odpowiednie uprawnienia budowlane do kierowania robotami budowlanymi w zakresie dróg publicznych, zgodnie z obowiązującymi przepisami lub odpowiadającymi im ważnymi uprawnieniami budowlanymi, które zostały wydane na podstawie wcześniej obowiązujących przepisów lub równoważne dla zadania Nr 2: a) dysponowania co najmniej jedną osobą, posiadającą odpowiednie uprawnienia budowlane do kierowania robotami budowlanymi w zakresie obiektów mostowych zgodnie z obowiązującymi przepisami lub odpowiadającymi im ważnymi uprawnieniami budowlanymi, które zostały wydane na podstawie wcześniej obowiązujących przepisów lub równoważne. Jeżeli Wykonawca nie dysponuje osobą/</w:t>
      </w:r>
      <w:proofErr w:type="spellStart"/>
      <w:r w:rsidRPr="0022161A">
        <w:rPr>
          <w:sz w:val="24"/>
          <w:szCs w:val="24"/>
          <w:lang w:eastAsia="pl-PL"/>
        </w:rPr>
        <w:t>ami</w:t>
      </w:r>
      <w:proofErr w:type="spellEnd"/>
      <w:r w:rsidRPr="0022161A">
        <w:rPr>
          <w:sz w:val="24"/>
          <w:szCs w:val="24"/>
          <w:lang w:eastAsia="pl-PL"/>
        </w:rPr>
        <w:t xml:space="preserve"> z ww. uprawnieniami, Zamawiający uzna warunek za spełniony, jeżeli ww. osoba/-y nabyła/-</w:t>
      </w:r>
      <w:proofErr w:type="spellStart"/>
      <w:r w:rsidRPr="0022161A">
        <w:rPr>
          <w:sz w:val="24"/>
          <w:szCs w:val="24"/>
          <w:lang w:eastAsia="pl-PL"/>
        </w:rPr>
        <w:t>yły</w:t>
      </w:r>
      <w:proofErr w:type="spellEnd"/>
      <w:r w:rsidRPr="0022161A">
        <w:rPr>
          <w:sz w:val="24"/>
          <w:szCs w:val="24"/>
          <w:lang w:eastAsia="pl-PL"/>
        </w:rPr>
        <w:t xml:space="preserve"> prawo do wykonywania ww. zawodów regulowanych lub określonych działalności, jeżeli te kwalifikacje zostały uznane na zasadach przewidzianych w ustawie z dnia 18 marca 2008r. o zasadach uznawania kwalifikacji zawodowych nabytych w państwach członkowskich Unii Europejskiej (Dz. U. Nr 63, poz. 394). Ocena spełniania warunku nastąpi na podstawie załączonego do oferty wykazu osób, które będą uczestniczyć w wykonywaniu zamówienia odpowiedzialnych za kierowanie robotami budowlanymi wraz z informacjami na temat ich kwalifikacji zawodowych, doświadczenia i wykształcenia niezbędnych do wykonywania </w:t>
      </w:r>
      <w:r w:rsidRPr="0022161A">
        <w:rPr>
          <w:sz w:val="24"/>
          <w:szCs w:val="24"/>
          <w:lang w:eastAsia="pl-PL"/>
        </w:rPr>
        <w:lastRenderedPageBreak/>
        <w:t>zamówienia, a także zakresu wykonywanych przez nie czynności oraz informacją o podstawie do dysponowania tymi osobami oraz na podstawie oświadczenia, że osoby które będą uczestniczyć w wykonywaniu zamówienia posiadają wymagane uprawnienia, według formuły spełnia /nie spełnia.</w:t>
      </w:r>
    </w:p>
    <w:p w:rsidR="0022161A" w:rsidRPr="0022161A" w:rsidRDefault="0022161A" w:rsidP="0022161A">
      <w:pPr>
        <w:numPr>
          <w:ilvl w:val="0"/>
          <w:numId w:val="6"/>
        </w:numPr>
        <w:suppressAutoHyphens w:val="0"/>
        <w:spacing w:before="100" w:beforeAutospacing="1" w:after="100" w:afterAutospacing="1"/>
        <w:rPr>
          <w:sz w:val="24"/>
          <w:szCs w:val="24"/>
          <w:lang w:eastAsia="pl-PL"/>
        </w:rPr>
      </w:pPr>
      <w:r w:rsidRPr="0022161A">
        <w:rPr>
          <w:b/>
          <w:bCs/>
          <w:sz w:val="24"/>
          <w:szCs w:val="24"/>
          <w:lang w:eastAsia="pl-PL"/>
        </w:rPr>
        <w:t>III.3.5) Sytuacja ekonomiczna i finansowa</w:t>
      </w:r>
    </w:p>
    <w:p w:rsidR="0022161A" w:rsidRPr="0022161A" w:rsidRDefault="0022161A" w:rsidP="0022161A">
      <w:pPr>
        <w:suppressAutoHyphens w:val="0"/>
        <w:spacing w:before="100" w:beforeAutospacing="1" w:after="100" w:afterAutospacing="1"/>
        <w:ind w:left="720"/>
        <w:rPr>
          <w:sz w:val="24"/>
          <w:szCs w:val="24"/>
          <w:lang w:eastAsia="pl-PL"/>
        </w:rPr>
      </w:pPr>
      <w:r w:rsidRPr="0022161A">
        <w:rPr>
          <w:b/>
          <w:bCs/>
          <w:sz w:val="24"/>
          <w:szCs w:val="24"/>
          <w:lang w:eastAsia="pl-PL"/>
        </w:rPr>
        <w:t>Opis sposobu dokonywania oceny spełniania tego warunku</w:t>
      </w:r>
    </w:p>
    <w:p w:rsidR="0022161A" w:rsidRPr="0022161A" w:rsidRDefault="0022161A" w:rsidP="0022161A">
      <w:pPr>
        <w:numPr>
          <w:ilvl w:val="1"/>
          <w:numId w:val="6"/>
        </w:numPr>
        <w:suppressAutoHyphens w:val="0"/>
        <w:spacing w:before="100" w:beforeAutospacing="1" w:after="100" w:afterAutospacing="1"/>
        <w:rPr>
          <w:sz w:val="24"/>
          <w:szCs w:val="24"/>
          <w:lang w:eastAsia="pl-PL"/>
        </w:rPr>
      </w:pPr>
      <w:r w:rsidRPr="0022161A">
        <w:rPr>
          <w:sz w:val="24"/>
          <w:szCs w:val="24"/>
          <w:lang w:eastAsia="pl-PL"/>
        </w:rPr>
        <w:t>Wymagane jest wykazanie przez Wykonawcę, że posiada środki finansowe lub zdolność kredytową na kwotę równą co najmniej: w przypadku zadania Nr 1 - 500 000,00 zł (słownie: pięćset tysięcy złotych 00/100), w przypadku zadania Nr 2 - 9 000 000,00 zł (słownie: dziewięćset tysięcy złotych 00/100). Ocena spełniania warunku nastąpi na podstawie dokumentów zawierających informację banku lub spółdzielczej kasy oszczędnościowo - kredytowej, potwierdzającej wysokość posiadanych środków finansowych lub zdolność kredytową wykonawcy, wystawionej nie wcześniej niż 3 miesiące przed upływem terminu składania ofert.</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III.4.1) W zakresie wykazania spełniania przez wykonawcę warunków, o których mowa w art. 22 ust. 1 ustawy, oprócz oświadczenia o spełnianiu warunków udziału w postępowaniu należy przedłożyć:</w:t>
      </w:r>
    </w:p>
    <w:p w:rsidR="0022161A" w:rsidRPr="0022161A" w:rsidRDefault="0022161A" w:rsidP="0022161A">
      <w:pPr>
        <w:numPr>
          <w:ilvl w:val="0"/>
          <w:numId w:val="7"/>
        </w:numPr>
        <w:suppressAutoHyphens w:val="0"/>
        <w:spacing w:before="100" w:beforeAutospacing="1" w:after="150"/>
        <w:ind w:right="250"/>
        <w:jc w:val="both"/>
        <w:rPr>
          <w:sz w:val="24"/>
          <w:szCs w:val="24"/>
          <w:lang w:eastAsia="pl-PL"/>
        </w:rPr>
      </w:pPr>
      <w:r w:rsidRPr="0022161A">
        <w:rPr>
          <w:sz w:val="24"/>
          <w:szCs w:val="24"/>
          <w:lang w:eastAsia="pl-PL"/>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22161A" w:rsidRPr="0022161A" w:rsidRDefault="0022161A" w:rsidP="0022161A">
      <w:pPr>
        <w:numPr>
          <w:ilvl w:val="0"/>
          <w:numId w:val="7"/>
        </w:numPr>
        <w:suppressAutoHyphens w:val="0"/>
        <w:spacing w:before="100" w:beforeAutospacing="1" w:after="150"/>
        <w:ind w:right="250"/>
        <w:jc w:val="both"/>
        <w:rPr>
          <w:sz w:val="24"/>
          <w:szCs w:val="24"/>
          <w:lang w:eastAsia="pl-PL"/>
        </w:rPr>
      </w:pPr>
      <w:r w:rsidRPr="0022161A">
        <w:rPr>
          <w:sz w:val="24"/>
          <w:szCs w:val="24"/>
          <w:lang w:eastAsia="pl-PL"/>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22161A" w:rsidRPr="0022161A" w:rsidRDefault="0022161A" w:rsidP="0022161A">
      <w:pPr>
        <w:numPr>
          <w:ilvl w:val="0"/>
          <w:numId w:val="7"/>
        </w:numPr>
        <w:suppressAutoHyphens w:val="0"/>
        <w:spacing w:before="100" w:beforeAutospacing="1" w:after="150"/>
        <w:ind w:right="250"/>
        <w:jc w:val="both"/>
        <w:rPr>
          <w:sz w:val="24"/>
          <w:szCs w:val="24"/>
          <w:lang w:eastAsia="pl-PL"/>
        </w:rPr>
      </w:pPr>
      <w:r w:rsidRPr="0022161A">
        <w:rPr>
          <w:sz w:val="24"/>
          <w:szCs w:val="24"/>
          <w:lang w:eastAsia="pl-PL"/>
        </w:rPr>
        <w:t>oświadczenie, że osoby, które będą uczestniczyć w wykonywaniu zamówienia, posiadają wymagane uprawnienia, jeżeli ustawy nakładają obowiązek posiadania takich uprawnień;</w:t>
      </w:r>
    </w:p>
    <w:p w:rsidR="0022161A" w:rsidRPr="0022161A" w:rsidRDefault="0022161A" w:rsidP="0022161A">
      <w:pPr>
        <w:numPr>
          <w:ilvl w:val="0"/>
          <w:numId w:val="7"/>
        </w:numPr>
        <w:suppressAutoHyphens w:val="0"/>
        <w:spacing w:before="100" w:beforeAutospacing="1" w:after="150"/>
        <w:ind w:right="250"/>
        <w:jc w:val="both"/>
        <w:rPr>
          <w:sz w:val="24"/>
          <w:szCs w:val="24"/>
          <w:lang w:eastAsia="pl-PL"/>
        </w:rPr>
      </w:pPr>
      <w:r w:rsidRPr="0022161A">
        <w:rPr>
          <w:sz w:val="24"/>
          <w:szCs w:val="24"/>
          <w:lang w:eastAsia="pl-PL"/>
        </w:rPr>
        <w:t>informację banku lub spółdzielczej kasy oszczędnościowo-kredytowej potwierdzającą wysokość posiadanych środków finansowych lub zdolność kredytową wykonawcy, wystawioną nie wcześniej niż 3 miesiące przed upływem terminu składania ofert albo składania wniosków o dopuszczenie do udziału w postępowaniu o udzielenie zamówienia;</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lastRenderedPageBreak/>
        <w:t xml:space="preserve">Wykonawca powołujący się przy wykazywaniu spełnienia warunków udziału w postępowaniu, o których mowa w art. 22 ust. 1 </w:t>
      </w:r>
      <w:proofErr w:type="spellStart"/>
      <w:r w:rsidRPr="0022161A">
        <w:rPr>
          <w:sz w:val="24"/>
          <w:szCs w:val="24"/>
          <w:lang w:eastAsia="pl-PL"/>
        </w:rPr>
        <w:t>pkt</w:t>
      </w:r>
      <w:proofErr w:type="spellEnd"/>
      <w:r w:rsidRPr="0022161A">
        <w:rPr>
          <w:sz w:val="24"/>
          <w:szCs w:val="24"/>
          <w:lang w:eastAsia="pl-PL"/>
        </w:rPr>
        <w:t xml:space="preserve"> 4 ustawy, na zasoby innych podmiotów przedkłada następujące dokumenty dotyczące podmiotów, zasobami których będzie dysponował wykonawca:</w:t>
      </w:r>
    </w:p>
    <w:p w:rsidR="0022161A" w:rsidRPr="0022161A" w:rsidRDefault="0022161A" w:rsidP="0022161A">
      <w:pPr>
        <w:numPr>
          <w:ilvl w:val="0"/>
          <w:numId w:val="8"/>
        </w:numPr>
        <w:suppressAutoHyphens w:val="0"/>
        <w:spacing w:before="100" w:beforeAutospacing="1" w:after="150"/>
        <w:ind w:right="250"/>
        <w:jc w:val="both"/>
        <w:rPr>
          <w:sz w:val="24"/>
          <w:szCs w:val="24"/>
          <w:lang w:eastAsia="pl-PL"/>
        </w:rPr>
      </w:pPr>
      <w:r w:rsidRPr="0022161A">
        <w:rPr>
          <w:sz w:val="24"/>
          <w:szCs w:val="24"/>
          <w:lang w:eastAsia="pl-PL"/>
        </w:rPr>
        <w:t>informację banku lub spółdzielczej kasy oszczędnościowo-kredytowej potwierdzającej wysokość posiadanych środków finansowych lub zdolność kredytową innego podmiotu, wystawioną nie wcześniej niż 3 miesiące przed upływem terminu składania ofert albo składania wniosków o dopuszczenie do udziału w postępowaniu o udzielenie zamówienia;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III.4.2) W zakresie potwierdzenia niepodlegania wykluczeniu na podstawie art. 24 ust. 1 ustawy, należy przedłożyć:</w:t>
      </w:r>
    </w:p>
    <w:p w:rsidR="0022161A" w:rsidRPr="0022161A" w:rsidRDefault="0022161A" w:rsidP="0022161A">
      <w:pPr>
        <w:numPr>
          <w:ilvl w:val="0"/>
          <w:numId w:val="9"/>
        </w:numPr>
        <w:suppressAutoHyphens w:val="0"/>
        <w:spacing w:before="100" w:beforeAutospacing="1" w:after="150"/>
        <w:ind w:right="250"/>
        <w:jc w:val="both"/>
        <w:rPr>
          <w:sz w:val="24"/>
          <w:szCs w:val="24"/>
          <w:lang w:eastAsia="pl-PL"/>
        </w:rPr>
      </w:pPr>
      <w:r w:rsidRPr="0022161A">
        <w:rPr>
          <w:sz w:val="24"/>
          <w:szCs w:val="24"/>
          <w:lang w:eastAsia="pl-PL"/>
        </w:rPr>
        <w:t>oświadczenie o braku podstaw do wykluczenia;</w:t>
      </w:r>
    </w:p>
    <w:p w:rsidR="0022161A" w:rsidRPr="0022161A" w:rsidRDefault="0022161A" w:rsidP="0022161A">
      <w:pPr>
        <w:numPr>
          <w:ilvl w:val="0"/>
          <w:numId w:val="9"/>
        </w:numPr>
        <w:suppressAutoHyphens w:val="0"/>
        <w:spacing w:before="100" w:beforeAutospacing="1" w:after="150"/>
        <w:ind w:right="250"/>
        <w:jc w:val="both"/>
        <w:rPr>
          <w:sz w:val="24"/>
          <w:szCs w:val="24"/>
          <w:lang w:eastAsia="pl-PL"/>
        </w:rPr>
      </w:pPr>
      <w:r w:rsidRPr="0022161A">
        <w:rPr>
          <w:sz w:val="24"/>
          <w:szCs w:val="24"/>
          <w:lang w:eastAsia="pl-PL"/>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Pr="0022161A">
        <w:rPr>
          <w:sz w:val="24"/>
          <w:szCs w:val="24"/>
          <w:lang w:eastAsia="pl-PL"/>
        </w:rPr>
        <w:t>pkt</w:t>
      </w:r>
      <w:proofErr w:type="spellEnd"/>
      <w:r w:rsidRPr="0022161A">
        <w:rPr>
          <w:sz w:val="24"/>
          <w:szCs w:val="24"/>
          <w:lang w:eastAsia="pl-PL"/>
        </w:rPr>
        <w:t xml:space="preserve"> 2 ustawy, wystawiony nie wcześniej niż 6 miesięcy przed upływem terminu składania wniosków o dopuszczenie do udziału w postępowaniu o udzielenie zamówienia albo składania ofert;</w:t>
      </w:r>
    </w:p>
    <w:p w:rsidR="0022161A" w:rsidRPr="0022161A" w:rsidRDefault="0022161A" w:rsidP="0022161A">
      <w:pPr>
        <w:numPr>
          <w:ilvl w:val="0"/>
          <w:numId w:val="9"/>
        </w:numPr>
        <w:suppressAutoHyphens w:val="0"/>
        <w:spacing w:before="100" w:beforeAutospacing="1" w:after="150"/>
        <w:ind w:right="250"/>
        <w:jc w:val="both"/>
        <w:rPr>
          <w:sz w:val="24"/>
          <w:szCs w:val="24"/>
          <w:lang w:eastAsia="pl-PL"/>
        </w:rPr>
      </w:pPr>
      <w:r w:rsidRPr="0022161A">
        <w:rPr>
          <w:sz w:val="24"/>
          <w:szCs w:val="24"/>
          <w:lang w:eastAsia="pl-PL"/>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22161A" w:rsidRPr="0022161A" w:rsidRDefault="0022161A" w:rsidP="0022161A">
      <w:pPr>
        <w:numPr>
          <w:ilvl w:val="0"/>
          <w:numId w:val="9"/>
        </w:numPr>
        <w:suppressAutoHyphens w:val="0"/>
        <w:spacing w:before="100" w:beforeAutospacing="1" w:after="150"/>
        <w:ind w:right="250"/>
        <w:jc w:val="both"/>
        <w:rPr>
          <w:sz w:val="24"/>
          <w:szCs w:val="24"/>
          <w:lang w:eastAsia="pl-PL"/>
        </w:rPr>
      </w:pPr>
      <w:r w:rsidRPr="0022161A">
        <w:rPr>
          <w:sz w:val="24"/>
          <w:szCs w:val="24"/>
          <w:lang w:eastAsia="pl-PL"/>
        </w:rPr>
        <w:t>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22161A" w:rsidRPr="0022161A" w:rsidRDefault="0022161A" w:rsidP="0022161A">
      <w:pPr>
        <w:numPr>
          <w:ilvl w:val="0"/>
          <w:numId w:val="9"/>
        </w:numPr>
        <w:suppressAutoHyphens w:val="0"/>
        <w:spacing w:before="100" w:beforeAutospacing="1" w:after="150"/>
        <w:ind w:right="250"/>
        <w:jc w:val="both"/>
        <w:rPr>
          <w:sz w:val="24"/>
          <w:szCs w:val="24"/>
          <w:lang w:eastAsia="pl-PL"/>
        </w:rPr>
      </w:pPr>
      <w:r w:rsidRPr="0022161A">
        <w:rPr>
          <w:sz w:val="24"/>
          <w:szCs w:val="24"/>
          <w:lang w:eastAsia="pl-PL"/>
        </w:rPr>
        <w:t xml:space="preserve">wykonawca powołujący się przy wykazywaniu spełniania warunków udziału w postępowaniu na zasoby innych podmiotów, które będą brały udział w realizacji części zamówienia, przedkłada także dokumenty dotyczące tego podmiotu w zakresie wymaganym dla wykonawcy, określonym w </w:t>
      </w:r>
      <w:proofErr w:type="spellStart"/>
      <w:r w:rsidRPr="0022161A">
        <w:rPr>
          <w:sz w:val="24"/>
          <w:szCs w:val="24"/>
          <w:lang w:eastAsia="pl-PL"/>
        </w:rPr>
        <w:t>pkt</w:t>
      </w:r>
      <w:proofErr w:type="spellEnd"/>
      <w:r w:rsidRPr="0022161A">
        <w:rPr>
          <w:sz w:val="24"/>
          <w:szCs w:val="24"/>
          <w:lang w:eastAsia="pl-PL"/>
        </w:rPr>
        <w:t xml:space="preserve"> III.4.2.</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III.4.3) Dokumenty podmiotów zagranicznych</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Jeżeli wykonawca ma siedzibę lub miejsce zamieszkania poza terytorium Rzeczypospolitej Polskiej, przedkłada:</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III.4.3.1) dokument wystawiony w kraju, w którym ma siedzibę lub miejsce zamieszkania potwierdzający, że:</w:t>
      </w:r>
    </w:p>
    <w:p w:rsidR="0022161A" w:rsidRPr="0022161A" w:rsidRDefault="0022161A" w:rsidP="0022161A">
      <w:pPr>
        <w:numPr>
          <w:ilvl w:val="0"/>
          <w:numId w:val="10"/>
        </w:numPr>
        <w:suppressAutoHyphens w:val="0"/>
        <w:spacing w:before="100" w:beforeAutospacing="1" w:after="150"/>
        <w:ind w:right="250"/>
        <w:jc w:val="both"/>
        <w:rPr>
          <w:sz w:val="24"/>
          <w:szCs w:val="24"/>
          <w:lang w:eastAsia="pl-PL"/>
        </w:rPr>
      </w:pPr>
      <w:r w:rsidRPr="0022161A">
        <w:rPr>
          <w:sz w:val="24"/>
          <w:szCs w:val="24"/>
          <w:lang w:eastAsia="pl-PL"/>
        </w:rPr>
        <w:lastRenderedPageBreak/>
        <w:t>nie otwarto jego likwidacji ani nie ogłoszono upadłości - wystawiony nie wcześniej niż 6 miesięcy przed upływem terminu składania wniosków o dopuszczenie do udziału w postępowaniu o udzielenie zamówienia albo składania ofert;</w:t>
      </w:r>
    </w:p>
    <w:p w:rsidR="0022161A" w:rsidRPr="0022161A" w:rsidRDefault="0022161A" w:rsidP="0022161A">
      <w:pPr>
        <w:numPr>
          <w:ilvl w:val="0"/>
          <w:numId w:val="10"/>
        </w:numPr>
        <w:suppressAutoHyphens w:val="0"/>
        <w:spacing w:before="100" w:beforeAutospacing="1" w:after="150"/>
        <w:ind w:right="250"/>
        <w:jc w:val="both"/>
        <w:rPr>
          <w:sz w:val="24"/>
          <w:szCs w:val="24"/>
          <w:lang w:eastAsia="pl-PL"/>
        </w:rPr>
      </w:pPr>
      <w:r w:rsidRPr="0022161A">
        <w:rPr>
          <w:sz w:val="24"/>
          <w:szCs w:val="24"/>
          <w:lang w:eastAsia="pl-PL"/>
        </w:rPr>
        <w:t>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wniosków o dopuszczenie do udziału w postępowaniu o udzielenie zamówienia albo składania ofert;</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III.4.4) Dokumenty dotyczące przynależności do tej samej grupy kapitałowej</w:t>
      </w:r>
    </w:p>
    <w:p w:rsidR="0022161A" w:rsidRPr="0022161A" w:rsidRDefault="0022161A" w:rsidP="0022161A">
      <w:pPr>
        <w:numPr>
          <w:ilvl w:val="0"/>
          <w:numId w:val="11"/>
        </w:numPr>
        <w:suppressAutoHyphens w:val="0"/>
        <w:spacing w:before="100" w:beforeAutospacing="1" w:after="150"/>
        <w:ind w:right="250"/>
        <w:jc w:val="both"/>
        <w:rPr>
          <w:sz w:val="24"/>
          <w:szCs w:val="24"/>
          <w:lang w:eastAsia="pl-PL"/>
        </w:rPr>
      </w:pPr>
      <w:r w:rsidRPr="0022161A">
        <w:rPr>
          <w:sz w:val="24"/>
          <w:szCs w:val="24"/>
          <w:lang w:eastAsia="pl-PL"/>
        </w:rPr>
        <w:t>lista podmiotów należących do tej samej grupy kapitałowej w rozumieniu ustawy z dnia 16 lutego 2007 r. o ochronie konkurencji i konsumentów albo informacji o tym, że nie należy do grupy kapitałowej;</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III.6) INNE DOKUMENTY</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 xml:space="preserve">Inne dokumenty niewymienione w </w:t>
      </w:r>
      <w:proofErr w:type="spellStart"/>
      <w:r w:rsidRPr="0022161A">
        <w:rPr>
          <w:sz w:val="24"/>
          <w:szCs w:val="24"/>
          <w:lang w:eastAsia="pl-PL"/>
        </w:rPr>
        <w:t>pkt</w:t>
      </w:r>
      <w:proofErr w:type="spellEnd"/>
      <w:r w:rsidRPr="0022161A">
        <w:rPr>
          <w:sz w:val="24"/>
          <w:szCs w:val="24"/>
          <w:lang w:eastAsia="pl-PL"/>
        </w:rPr>
        <w:t xml:space="preserve"> III.4) albo w </w:t>
      </w:r>
      <w:proofErr w:type="spellStart"/>
      <w:r w:rsidRPr="0022161A">
        <w:rPr>
          <w:sz w:val="24"/>
          <w:szCs w:val="24"/>
          <w:lang w:eastAsia="pl-PL"/>
        </w:rPr>
        <w:t>pkt</w:t>
      </w:r>
      <w:proofErr w:type="spellEnd"/>
      <w:r w:rsidRPr="0022161A">
        <w:rPr>
          <w:sz w:val="24"/>
          <w:szCs w:val="24"/>
          <w:lang w:eastAsia="pl-PL"/>
        </w:rPr>
        <w:t xml:space="preserve"> III.5)</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oświadczenie o spełnianiu warunków udziału w postępowaniu, oferta wraz z załącznikami, pełnomocnictwo, dowód wniesienia wadium</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SEKCJA IV: PROCEDURA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IV.1) TRYB UDZIELENIA ZAMÓWIENIA</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IV.1.1) Tryb udzielenia zamówienia:</w:t>
      </w:r>
      <w:r w:rsidRPr="0022161A">
        <w:rPr>
          <w:sz w:val="24"/>
          <w:szCs w:val="24"/>
          <w:lang w:eastAsia="pl-PL"/>
        </w:rPr>
        <w:t xml:space="preserve"> przetarg nieograniczony.</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IV.2) KRYTERIA OCENY OFERT</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 xml:space="preserve">IV.2.1) Kryteria oceny ofert: </w:t>
      </w:r>
      <w:r w:rsidRPr="0022161A">
        <w:rPr>
          <w:sz w:val="24"/>
          <w:szCs w:val="24"/>
          <w:lang w:eastAsia="pl-PL"/>
        </w:rPr>
        <w:t>cena oraz inne kryteria związane z przedmiotem zamówienia:</w:t>
      </w:r>
    </w:p>
    <w:p w:rsidR="0022161A" w:rsidRPr="0022161A" w:rsidRDefault="0022161A" w:rsidP="0022161A">
      <w:pPr>
        <w:numPr>
          <w:ilvl w:val="0"/>
          <w:numId w:val="12"/>
        </w:numPr>
        <w:suppressAutoHyphens w:val="0"/>
        <w:spacing w:before="100" w:beforeAutospacing="1" w:after="100" w:afterAutospacing="1"/>
        <w:rPr>
          <w:sz w:val="24"/>
          <w:szCs w:val="24"/>
          <w:lang w:eastAsia="pl-PL"/>
        </w:rPr>
      </w:pPr>
      <w:r w:rsidRPr="0022161A">
        <w:rPr>
          <w:sz w:val="24"/>
          <w:szCs w:val="24"/>
          <w:lang w:eastAsia="pl-PL"/>
        </w:rPr>
        <w:t>1 - Cena - 95</w:t>
      </w:r>
    </w:p>
    <w:p w:rsidR="0022161A" w:rsidRPr="0022161A" w:rsidRDefault="0022161A" w:rsidP="0022161A">
      <w:pPr>
        <w:numPr>
          <w:ilvl w:val="0"/>
          <w:numId w:val="12"/>
        </w:numPr>
        <w:suppressAutoHyphens w:val="0"/>
        <w:spacing w:before="100" w:beforeAutospacing="1" w:after="100" w:afterAutospacing="1"/>
        <w:rPr>
          <w:sz w:val="24"/>
          <w:szCs w:val="24"/>
          <w:lang w:eastAsia="pl-PL"/>
        </w:rPr>
      </w:pPr>
      <w:r w:rsidRPr="0022161A">
        <w:rPr>
          <w:sz w:val="24"/>
          <w:szCs w:val="24"/>
          <w:lang w:eastAsia="pl-PL"/>
        </w:rPr>
        <w:t>2 - Okres gwarancji i rękojmi - 5</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IV.2.2)</w:t>
      </w:r>
      <w:r w:rsidRPr="0022161A">
        <w:rPr>
          <w:sz w:val="24"/>
          <w:szCs w:val="24"/>
          <w:lang w:eastAsia="pl-PL"/>
        </w:rPr>
        <w:t xml:space="preserve"> </w:t>
      </w:r>
    </w:p>
    <w:tbl>
      <w:tblPr>
        <w:tblW w:w="0" w:type="auto"/>
        <w:tblCellSpacing w:w="15" w:type="dxa"/>
        <w:tblCellMar>
          <w:top w:w="15" w:type="dxa"/>
          <w:left w:w="15" w:type="dxa"/>
          <w:bottom w:w="15" w:type="dxa"/>
          <w:right w:w="15" w:type="dxa"/>
        </w:tblCellMar>
        <w:tblLook w:val="04A0"/>
      </w:tblPr>
      <w:tblGrid>
        <w:gridCol w:w="233"/>
        <w:gridCol w:w="8939"/>
      </w:tblGrid>
      <w:tr w:rsidR="0022161A" w:rsidRPr="0022161A" w:rsidTr="0022161A">
        <w:trPr>
          <w:tblCellSpacing w:w="15" w:type="dxa"/>
        </w:trPr>
        <w:tc>
          <w:tcPr>
            <w:tcW w:w="188" w:type="dxa"/>
            <w:tcBorders>
              <w:top w:val="single" w:sz="4" w:space="0" w:color="000000"/>
              <w:left w:val="single" w:sz="4" w:space="0" w:color="000000"/>
              <w:bottom w:val="single" w:sz="4" w:space="0" w:color="000000"/>
              <w:right w:val="single" w:sz="4" w:space="0" w:color="000000"/>
            </w:tcBorders>
            <w:vAlign w:val="center"/>
            <w:hideMark/>
          </w:tcPr>
          <w:p w:rsidR="0022161A" w:rsidRPr="0022161A" w:rsidRDefault="0022161A" w:rsidP="0022161A">
            <w:pPr>
              <w:suppressAutoHyphens w:val="0"/>
              <w:jc w:val="center"/>
              <w:rPr>
                <w:sz w:val="24"/>
                <w:szCs w:val="24"/>
                <w:lang w:eastAsia="pl-PL"/>
              </w:rPr>
            </w:pPr>
            <w:r w:rsidRPr="0022161A">
              <w:rPr>
                <w:b/>
                <w:bCs/>
                <w:sz w:val="24"/>
                <w:szCs w:val="24"/>
                <w:lang w:eastAsia="pl-PL"/>
              </w:rPr>
              <w:t> </w:t>
            </w:r>
          </w:p>
        </w:tc>
        <w:tc>
          <w:tcPr>
            <w:tcW w:w="0" w:type="auto"/>
            <w:vAlign w:val="center"/>
            <w:hideMark/>
          </w:tcPr>
          <w:p w:rsidR="0022161A" w:rsidRPr="0022161A" w:rsidRDefault="0022161A" w:rsidP="0022161A">
            <w:pPr>
              <w:suppressAutoHyphens w:val="0"/>
              <w:rPr>
                <w:sz w:val="24"/>
                <w:szCs w:val="24"/>
                <w:lang w:eastAsia="pl-PL"/>
              </w:rPr>
            </w:pPr>
            <w:r w:rsidRPr="0022161A">
              <w:rPr>
                <w:b/>
                <w:bCs/>
                <w:sz w:val="24"/>
                <w:szCs w:val="24"/>
                <w:lang w:eastAsia="pl-PL"/>
              </w:rPr>
              <w:t>przeprowadzona będzie aukcja elektroniczna,</w:t>
            </w:r>
            <w:r w:rsidRPr="0022161A">
              <w:rPr>
                <w:sz w:val="24"/>
                <w:szCs w:val="24"/>
                <w:lang w:eastAsia="pl-PL"/>
              </w:rPr>
              <w:t xml:space="preserve"> adres strony, na której będzie prowadzona: </w:t>
            </w:r>
          </w:p>
        </w:tc>
      </w:tr>
    </w:tbl>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IV.3) ZMIANA UMOWY</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 xml:space="preserve">przewiduje się istotne zmiany postanowień zawartej umowy w stosunku do treści oferty, na podstawie której dokonano wyboru wykonawcy: </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Dopuszczalne zmiany postanowień umowy oraz określenie warunków zmian</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lastRenderedPageBreak/>
        <w:t>Zamawiający przewiduje możliwość wprowadzenia w przyszłej umowie następujących zmian w stosunku do treści oferty; Wydłużenie terminu wykonania przedmiotu umowy o czas opóźnienia zamawiającego, jeżeli takie opóźnienie będzie miało wpływ na wykonanie przedmiotu umowy, w wykonaniu następujących zobowiązań: przekazanie terenu budowy, zmiany terminu dokonania odbiorów przewidzianych w umowie, jakiegokolwiek opóźnienia, utrudnienia lub przeszkód spowodowanych przez lub dających się przypisać zamawiającemu, lub innemu wykonawcy, zatrudnionemu przez zamawiającego na terenie budowy objętym przedmiotem zamówienia. Wydłużenie terminu wykonania przedmiotu umowy o czas opóźnienia, jeżeli takie opóźnienie będzie miało wpływ na wykonanie przedmiotu umowy, w przypadku: niesprzyjających warunków atmosferycznych zawieszenia robót przez zamawiającego, wystąpienie konieczności wykonania robót dodatkowych lub zamiennych siły wyższej, Skrócenie wykonania terminu wykonania zamówienia zmiana kosztu robót i tym samym wynagrodzenia wykonawcy, w przypadku wykonania mniejszego zakresu robót niż planowany, konieczności wykonania robót dodatkowych rezygnacja z części robót zmiany w kolejności i terminach wykonywania robót budowlanych. poprawa jakości lub innych parametrów charakterystycznych dla danego elementu robót budowlanych lub zmiana technologii wykonywania robót budowlanych. wprowadzenie robót zamiennych. zmiana kluczowych specjalistów realizacji przedmiotu zamówienia, w szczególności Kierownika budowy i Inspektora nadzoru. wprowadzenie podwykonawstwa, zmiana podwykonawców, rezygnacja z podwykonawstwa zmiana zakresu podwykonawstwa podniesienie bezpieczeństwa prowadzonych robót Powyższe zmiany mogą być zainicjowane na wniosek Zamawiającego lub Wykonawcy (najpierw ustny, później pisemny) w sprawie proponowanej zmiany. Może to być: wniosek zamawiającego o dokonanie wskazanej zmiany, wniosek zamawiającego, aby Wykonawca przedłożył propozycję zmiany, wniosek wykonawcy. Wniosek taki, aby mogła się do niego ustosunkować druga strona musi zawierać: opis zmiany, uzasadnienie zmiany, koszt zmiany oraz wpływ na wysokość wynagrodzenia, czas wykonania zmiany oraz wpływ zmiany na termin zakończenia realizacji umowy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Wszelkie zmiany wymagają zgody zamawiającego i wykonawcy w formie sporządzonego i podpisanego aneksu pod rygorem nieważności..</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IV.4) INFORMACJE ADMINISTRACYJNE</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IV.4.1)</w:t>
      </w:r>
      <w:r w:rsidRPr="0022161A">
        <w:rPr>
          <w:sz w:val="24"/>
          <w:szCs w:val="24"/>
          <w:lang w:eastAsia="pl-PL"/>
        </w:rPr>
        <w:t> </w:t>
      </w:r>
      <w:r w:rsidRPr="0022161A">
        <w:rPr>
          <w:b/>
          <w:bCs/>
          <w:sz w:val="24"/>
          <w:szCs w:val="24"/>
          <w:lang w:eastAsia="pl-PL"/>
        </w:rPr>
        <w:t>Adres strony internetowej, na której jest dostępna specyfikacja istotnych warunków zamówienia:</w:t>
      </w:r>
      <w:r w:rsidRPr="0022161A">
        <w:rPr>
          <w:sz w:val="24"/>
          <w:szCs w:val="24"/>
          <w:lang w:eastAsia="pl-PL"/>
        </w:rPr>
        <w:t xml:space="preserve"> www.spropczyce.pl</w:t>
      </w:r>
      <w:r w:rsidRPr="0022161A">
        <w:rPr>
          <w:sz w:val="24"/>
          <w:szCs w:val="24"/>
          <w:lang w:eastAsia="pl-PL"/>
        </w:rPr>
        <w:br/>
      </w:r>
      <w:r w:rsidRPr="0022161A">
        <w:rPr>
          <w:b/>
          <w:bCs/>
          <w:sz w:val="24"/>
          <w:szCs w:val="24"/>
          <w:lang w:eastAsia="pl-PL"/>
        </w:rPr>
        <w:t>Specyfikację istotnych warunków zamówienia można uzyskać pod adresem:</w:t>
      </w:r>
      <w:r w:rsidRPr="0022161A">
        <w:rPr>
          <w:sz w:val="24"/>
          <w:szCs w:val="24"/>
          <w:lang w:eastAsia="pl-PL"/>
        </w:rPr>
        <w:t xml:space="preserve"> Starostwo Powiatowe w Ropczycach, ul. Konopnickiej 5, 39-100 Ropczyce I p., pok. 202..</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IV.4.4) Termin składania wniosków o dopuszczenie do udziału w postępowaniu lub ofert:</w:t>
      </w:r>
      <w:r w:rsidRPr="0022161A">
        <w:rPr>
          <w:sz w:val="24"/>
          <w:szCs w:val="24"/>
          <w:lang w:eastAsia="pl-PL"/>
        </w:rPr>
        <w:t xml:space="preserve"> 08.07.2016 godzina 10:00, miejsce: Starostwo Powiatowe w Ropczycach, ul. Konopnickiej 5, 39-100 Ropczyce II p., pok. 314 Sekretariat..</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IV.4.5) Termin związania ofertą:</w:t>
      </w:r>
      <w:r w:rsidRPr="0022161A">
        <w:rPr>
          <w:sz w:val="24"/>
          <w:szCs w:val="24"/>
          <w:lang w:eastAsia="pl-PL"/>
        </w:rPr>
        <w:t xml:space="preserve"> okres w dniach: 30 (od ostatecznego terminu składania ofert).</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w:t>
      </w:r>
      <w:r w:rsidRPr="0022161A">
        <w:rPr>
          <w:b/>
          <w:bCs/>
          <w:sz w:val="24"/>
          <w:szCs w:val="24"/>
          <w:lang w:eastAsia="pl-PL"/>
        </w:rPr>
        <w:lastRenderedPageBreak/>
        <w:t xml:space="preserve">Europejskiego Porozumienia o Wolnym Handlu (EFTA), które miały być przeznaczone na sfinansowanie całości lub części zamówienia: </w:t>
      </w:r>
      <w:r w:rsidRPr="0022161A">
        <w:rPr>
          <w:sz w:val="24"/>
          <w:szCs w:val="24"/>
          <w:lang w:eastAsia="pl-PL"/>
        </w:rPr>
        <w:t>nie</w:t>
      </w:r>
    </w:p>
    <w:p w:rsidR="0022161A" w:rsidRPr="0022161A" w:rsidRDefault="0022161A" w:rsidP="0022161A">
      <w:pPr>
        <w:suppressAutoHyphens w:val="0"/>
        <w:spacing w:before="100" w:beforeAutospacing="1" w:after="100" w:afterAutospacing="1"/>
        <w:rPr>
          <w:sz w:val="24"/>
          <w:szCs w:val="24"/>
          <w:lang w:eastAsia="pl-PL"/>
        </w:rPr>
      </w:pPr>
      <w:r w:rsidRPr="0022161A">
        <w:rPr>
          <w:sz w:val="24"/>
          <w:szCs w:val="24"/>
          <w:lang w:eastAsia="pl-PL"/>
        </w:rPr>
        <w:t>ZAŁĄCZNIK I - INFORMACJE DOTYCZĄCE OFERT CZĘŚCIOWYCH</w:t>
      </w: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CZĘŚĆ Nr:</w:t>
      </w:r>
      <w:r w:rsidRPr="0022161A">
        <w:rPr>
          <w:sz w:val="24"/>
          <w:szCs w:val="24"/>
          <w:lang w:eastAsia="pl-PL"/>
        </w:rPr>
        <w:t xml:space="preserve"> 1 </w:t>
      </w:r>
      <w:r w:rsidRPr="0022161A">
        <w:rPr>
          <w:b/>
          <w:bCs/>
          <w:sz w:val="24"/>
          <w:szCs w:val="24"/>
          <w:lang w:eastAsia="pl-PL"/>
        </w:rPr>
        <w:t>NAZWA:</w:t>
      </w:r>
      <w:r w:rsidRPr="0022161A">
        <w:rPr>
          <w:sz w:val="24"/>
          <w:szCs w:val="24"/>
          <w:lang w:eastAsia="pl-PL"/>
        </w:rPr>
        <w:t xml:space="preserve"> Zadanie Nr 1 - Przebudowa mostu na potoku Gnojnica w ciągu ulicy powiatowej Nr 1351R 3-go Maja w Sędziszowie Małopolskim w km 0+393.</w:t>
      </w:r>
    </w:p>
    <w:p w:rsidR="0022161A" w:rsidRPr="0022161A" w:rsidRDefault="0022161A" w:rsidP="0022161A">
      <w:pPr>
        <w:numPr>
          <w:ilvl w:val="0"/>
          <w:numId w:val="13"/>
        </w:numPr>
        <w:suppressAutoHyphens w:val="0"/>
        <w:spacing w:before="100" w:beforeAutospacing="1" w:after="100" w:afterAutospacing="1"/>
        <w:rPr>
          <w:sz w:val="24"/>
          <w:szCs w:val="24"/>
          <w:lang w:eastAsia="pl-PL"/>
        </w:rPr>
      </w:pPr>
      <w:r w:rsidRPr="0022161A">
        <w:rPr>
          <w:b/>
          <w:bCs/>
          <w:sz w:val="24"/>
          <w:szCs w:val="24"/>
          <w:lang w:eastAsia="pl-PL"/>
        </w:rPr>
        <w:t>1) Krótki opis ze wskazaniem wielkości lub zakresu zamówienia:</w:t>
      </w:r>
      <w:r w:rsidRPr="0022161A">
        <w:rPr>
          <w:sz w:val="24"/>
          <w:szCs w:val="24"/>
          <w:lang w:eastAsia="pl-PL"/>
        </w:rPr>
        <w:t xml:space="preserve"> 3.2.1. Przedmiot zamówienia w zakresie Zadania Nr 1 - obejmuje przebudowę istniejącego jednoprzęsłowego, stałego mostu na potoku Gnojnica w ciągu ulicy powiatowej Nr 1351R 3-go Maja w Sędziszowie Małopolskim w km 0+393, o konstrukcji belkowej z pomostem żelbetowym, dł. 14,2 m na konstrukcję określoną w dokumentacji projektowej i kosztorysie ofertowym. Zakres robót obejmuje także m.in. wykonanie nowej nawierzchni ulicy (dla KR3) i chodników na dojazdach do mostu, oznakowanie robót zgodnie z obowiązującymi przepisami, w tym opracowanie projektu tymczasowej i stałej organizacji ruchu wraz z jego zatwierdzeniem, obsługę geodezyjną w trakcie wykonywania robót wraz z geodezyjną inwentaryzacją powykonawczą w zakresie określonym w kosztorysie ofertowym, wykonanie i rozbiórkę tymczasowego (na czas robót) przejścia dla pieszych (kładki) nad potokiem. Roboty mostowe i roboty drogowe w zakresie określonym w kosztorysie ofertowym, dokumentacji projektowej i </w:t>
      </w:r>
      <w:proofErr w:type="spellStart"/>
      <w:r w:rsidRPr="0022161A">
        <w:rPr>
          <w:sz w:val="24"/>
          <w:szCs w:val="24"/>
          <w:lang w:eastAsia="pl-PL"/>
        </w:rPr>
        <w:t>STWiORB</w:t>
      </w:r>
      <w:proofErr w:type="spellEnd"/>
      <w:r w:rsidRPr="0022161A">
        <w:rPr>
          <w:sz w:val="24"/>
          <w:szCs w:val="24"/>
          <w:lang w:eastAsia="pl-PL"/>
        </w:rPr>
        <w:t>..</w:t>
      </w:r>
    </w:p>
    <w:p w:rsidR="0022161A" w:rsidRPr="0022161A" w:rsidRDefault="0022161A" w:rsidP="0022161A">
      <w:pPr>
        <w:numPr>
          <w:ilvl w:val="0"/>
          <w:numId w:val="13"/>
        </w:numPr>
        <w:suppressAutoHyphens w:val="0"/>
        <w:spacing w:before="100" w:beforeAutospacing="1" w:after="100" w:afterAutospacing="1"/>
        <w:rPr>
          <w:sz w:val="24"/>
          <w:szCs w:val="24"/>
          <w:lang w:eastAsia="pl-PL"/>
        </w:rPr>
      </w:pPr>
      <w:r w:rsidRPr="0022161A">
        <w:rPr>
          <w:b/>
          <w:bCs/>
          <w:sz w:val="24"/>
          <w:szCs w:val="24"/>
          <w:lang w:eastAsia="pl-PL"/>
        </w:rPr>
        <w:t>2) Wspólny Słownik Zamówień (CPV):</w:t>
      </w:r>
      <w:r w:rsidRPr="0022161A">
        <w:rPr>
          <w:sz w:val="24"/>
          <w:szCs w:val="24"/>
          <w:lang w:eastAsia="pl-PL"/>
        </w:rPr>
        <w:t xml:space="preserve"> 45.22.11.11-3, 45.10.00.00-8, 45.23.32.22-1, 45.23.32.20-7.</w:t>
      </w:r>
    </w:p>
    <w:p w:rsidR="0022161A" w:rsidRPr="0022161A" w:rsidRDefault="0022161A" w:rsidP="0022161A">
      <w:pPr>
        <w:numPr>
          <w:ilvl w:val="0"/>
          <w:numId w:val="13"/>
        </w:numPr>
        <w:suppressAutoHyphens w:val="0"/>
        <w:spacing w:before="100" w:beforeAutospacing="1" w:after="100" w:afterAutospacing="1"/>
        <w:rPr>
          <w:sz w:val="24"/>
          <w:szCs w:val="24"/>
          <w:lang w:eastAsia="pl-PL"/>
        </w:rPr>
      </w:pPr>
      <w:r w:rsidRPr="0022161A">
        <w:rPr>
          <w:b/>
          <w:bCs/>
          <w:sz w:val="24"/>
          <w:szCs w:val="24"/>
          <w:lang w:eastAsia="pl-PL"/>
        </w:rPr>
        <w:t>3) Czas trwania lub termin wykonania:</w:t>
      </w:r>
      <w:r w:rsidRPr="0022161A">
        <w:rPr>
          <w:sz w:val="24"/>
          <w:szCs w:val="24"/>
          <w:lang w:eastAsia="pl-PL"/>
        </w:rPr>
        <w:t xml:space="preserve"> Zakończenie: 30.11.2016.</w:t>
      </w:r>
    </w:p>
    <w:p w:rsidR="0022161A" w:rsidRPr="0022161A" w:rsidRDefault="0022161A" w:rsidP="0022161A">
      <w:pPr>
        <w:numPr>
          <w:ilvl w:val="0"/>
          <w:numId w:val="13"/>
        </w:numPr>
        <w:suppressAutoHyphens w:val="0"/>
        <w:spacing w:before="100" w:beforeAutospacing="1" w:after="100" w:afterAutospacing="1"/>
        <w:rPr>
          <w:sz w:val="24"/>
          <w:szCs w:val="24"/>
          <w:lang w:eastAsia="pl-PL"/>
        </w:rPr>
      </w:pPr>
      <w:r w:rsidRPr="0022161A">
        <w:rPr>
          <w:b/>
          <w:bCs/>
          <w:sz w:val="24"/>
          <w:szCs w:val="24"/>
          <w:lang w:eastAsia="pl-PL"/>
        </w:rPr>
        <w:t xml:space="preserve">4) Kryteria oceny ofert: </w:t>
      </w:r>
      <w:r w:rsidRPr="0022161A">
        <w:rPr>
          <w:sz w:val="24"/>
          <w:szCs w:val="24"/>
          <w:lang w:eastAsia="pl-PL"/>
        </w:rPr>
        <w:t>cena oraz inne kryteria związane z przedmiotem zamówienia:</w:t>
      </w:r>
    </w:p>
    <w:p w:rsidR="0022161A" w:rsidRPr="0022161A" w:rsidRDefault="0022161A" w:rsidP="0022161A">
      <w:pPr>
        <w:numPr>
          <w:ilvl w:val="1"/>
          <w:numId w:val="13"/>
        </w:numPr>
        <w:suppressAutoHyphens w:val="0"/>
        <w:spacing w:before="100" w:beforeAutospacing="1" w:after="100" w:afterAutospacing="1"/>
        <w:rPr>
          <w:sz w:val="24"/>
          <w:szCs w:val="24"/>
          <w:lang w:eastAsia="pl-PL"/>
        </w:rPr>
      </w:pPr>
      <w:r w:rsidRPr="0022161A">
        <w:rPr>
          <w:sz w:val="24"/>
          <w:szCs w:val="24"/>
          <w:lang w:eastAsia="pl-PL"/>
        </w:rPr>
        <w:t>1. Cena - 95</w:t>
      </w:r>
    </w:p>
    <w:p w:rsidR="0022161A" w:rsidRPr="0022161A" w:rsidRDefault="0022161A" w:rsidP="0022161A">
      <w:pPr>
        <w:numPr>
          <w:ilvl w:val="1"/>
          <w:numId w:val="13"/>
        </w:numPr>
        <w:suppressAutoHyphens w:val="0"/>
        <w:spacing w:before="100" w:beforeAutospacing="1" w:after="100" w:afterAutospacing="1"/>
        <w:rPr>
          <w:sz w:val="24"/>
          <w:szCs w:val="24"/>
          <w:lang w:eastAsia="pl-PL"/>
        </w:rPr>
      </w:pPr>
      <w:r w:rsidRPr="0022161A">
        <w:rPr>
          <w:sz w:val="24"/>
          <w:szCs w:val="24"/>
          <w:lang w:eastAsia="pl-PL"/>
        </w:rPr>
        <w:t>2. Okres gwarancji i rękojmi - 5</w:t>
      </w:r>
    </w:p>
    <w:p w:rsidR="0022161A" w:rsidRPr="0022161A" w:rsidRDefault="0022161A" w:rsidP="0022161A">
      <w:pPr>
        <w:suppressAutoHyphens w:val="0"/>
        <w:rPr>
          <w:sz w:val="24"/>
          <w:szCs w:val="24"/>
          <w:lang w:eastAsia="pl-PL"/>
        </w:rPr>
      </w:pPr>
    </w:p>
    <w:p w:rsidR="0022161A" w:rsidRPr="0022161A" w:rsidRDefault="0022161A" w:rsidP="0022161A">
      <w:pPr>
        <w:suppressAutoHyphens w:val="0"/>
        <w:spacing w:before="100" w:beforeAutospacing="1" w:after="100" w:afterAutospacing="1"/>
        <w:rPr>
          <w:sz w:val="24"/>
          <w:szCs w:val="24"/>
          <w:lang w:eastAsia="pl-PL"/>
        </w:rPr>
      </w:pPr>
      <w:r w:rsidRPr="0022161A">
        <w:rPr>
          <w:b/>
          <w:bCs/>
          <w:sz w:val="24"/>
          <w:szCs w:val="24"/>
          <w:lang w:eastAsia="pl-PL"/>
        </w:rPr>
        <w:t>CZĘŚĆ Nr:</w:t>
      </w:r>
      <w:r w:rsidRPr="0022161A">
        <w:rPr>
          <w:sz w:val="24"/>
          <w:szCs w:val="24"/>
          <w:lang w:eastAsia="pl-PL"/>
        </w:rPr>
        <w:t xml:space="preserve"> 2 </w:t>
      </w:r>
      <w:r w:rsidRPr="0022161A">
        <w:rPr>
          <w:b/>
          <w:bCs/>
          <w:sz w:val="24"/>
          <w:szCs w:val="24"/>
          <w:lang w:eastAsia="pl-PL"/>
        </w:rPr>
        <w:t>NAZWA:</w:t>
      </w:r>
      <w:r w:rsidRPr="0022161A">
        <w:rPr>
          <w:sz w:val="24"/>
          <w:szCs w:val="24"/>
          <w:lang w:eastAsia="pl-PL"/>
        </w:rPr>
        <w:t xml:space="preserve"> Zadanie Nr 2 - Przebudowa mostu na potoku Brzezinka w ciągu drogi powiatowej Nr 1296R Dębica - Wielopole Skrzyńskie w miejscowości Wielopole Skrzyńskie w km 2+125.</w:t>
      </w:r>
    </w:p>
    <w:p w:rsidR="0022161A" w:rsidRPr="0022161A" w:rsidRDefault="0022161A" w:rsidP="0022161A">
      <w:pPr>
        <w:numPr>
          <w:ilvl w:val="0"/>
          <w:numId w:val="14"/>
        </w:numPr>
        <w:suppressAutoHyphens w:val="0"/>
        <w:spacing w:before="100" w:beforeAutospacing="1" w:after="100" w:afterAutospacing="1"/>
        <w:rPr>
          <w:sz w:val="24"/>
          <w:szCs w:val="24"/>
          <w:lang w:eastAsia="pl-PL"/>
        </w:rPr>
      </w:pPr>
      <w:r w:rsidRPr="0022161A">
        <w:rPr>
          <w:b/>
          <w:bCs/>
          <w:sz w:val="24"/>
          <w:szCs w:val="24"/>
          <w:lang w:eastAsia="pl-PL"/>
        </w:rPr>
        <w:t>1) Krótki opis ze wskazaniem wielkości lub zakresu zamówienia:</w:t>
      </w:r>
      <w:r w:rsidRPr="0022161A">
        <w:rPr>
          <w:sz w:val="24"/>
          <w:szCs w:val="24"/>
          <w:lang w:eastAsia="pl-PL"/>
        </w:rPr>
        <w:t xml:space="preserve"> Przedmiot zamówienia w zakresie Zadania Nr 2 - obejmuje przebudowę istniejącego mostu na potoku Brzezinka w ciągu drogi powiatowej Nr 1296R Dębica - Wielopole Skrzyńskie w miejscowości Wielopole Skrzyńskie w km 2+125, o konstrukcji: żelbetowe belki Gromnik, płyta żelbetowa, przyczółki betonowe, dł. 12,4 m na konstrukcję określoną w dokumentacji projektowej i kosztorysie ofertowym. Zakres robót obejmuje także m.in. wykonanie i rozbiórkę tymczasowego mostu objazdowego nad potokiem, wykonanie nowej nawierzchni na moście (dla KR3), oznakowanie robót zgodnie z obowiązującymi przepisami, w tym opracowanie projektu tymczasowej i stałej organizacji ruchu wraz z jego zatwierdzeniem, obsługę geodezyjną w trakcie wykonywania robót wraz z geodezyjną inwentaryzacją powykonawczą w zakresie określonym w kosztorysie ofertowym. Roboty mostowe, roboty drogowe oraz roboty związane z zabezpieczeniem brzegów potoku Brzezinka w zakresie określonym w kosztorysie ofertowym, dokumentacji projektowej i </w:t>
      </w:r>
      <w:proofErr w:type="spellStart"/>
      <w:r w:rsidRPr="0022161A">
        <w:rPr>
          <w:sz w:val="24"/>
          <w:szCs w:val="24"/>
          <w:lang w:eastAsia="pl-PL"/>
        </w:rPr>
        <w:t>STWiORB</w:t>
      </w:r>
      <w:proofErr w:type="spellEnd"/>
      <w:r w:rsidRPr="0022161A">
        <w:rPr>
          <w:sz w:val="24"/>
          <w:szCs w:val="24"/>
          <w:lang w:eastAsia="pl-PL"/>
        </w:rPr>
        <w:t>..</w:t>
      </w:r>
    </w:p>
    <w:p w:rsidR="0022161A" w:rsidRPr="0022161A" w:rsidRDefault="0022161A" w:rsidP="0022161A">
      <w:pPr>
        <w:numPr>
          <w:ilvl w:val="0"/>
          <w:numId w:val="14"/>
        </w:numPr>
        <w:suppressAutoHyphens w:val="0"/>
        <w:spacing w:before="100" w:beforeAutospacing="1" w:after="100" w:afterAutospacing="1"/>
        <w:rPr>
          <w:sz w:val="24"/>
          <w:szCs w:val="24"/>
          <w:lang w:eastAsia="pl-PL"/>
        </w:rPr>
      </w:pPr>
      <w:r w:rsidRPr="0022161A">
        <w:rPr>
          <w:b/>
          <w:bCs/>
          <w:sz w:val="24"/>
          <w:szCs w:val="24"/>
          <w:lang w:eastAsia="pl-PL"/>
        </w:rPr>
        <w:lastRenderedPageBreak/>
        <w:t>2) Wspólny Słownik Zamówień (CPV):</w:t>
      </w:r>
      <w:r w:rsidRPr="0022161A">
        <w:rPr>
          <w:sz w:val="24"/>
          <w:szCs w:val="24"/>
          <w:lang w:eastAsia="pl-PL"/>
        </w:rPr>
        <w:t xml:space="preserve"> 45.22.11.11-3, 45.10.00.00-8, 45.23.32.20-7.</w:t>
      </w:r>
    </w:p>
    <w:p w:rsidR="0022161A" w:rsidRPr="0022161A" w:rsidRDefault="0022161A" w:rsidP="0022161A">
      <w:pPr>
        <w:numPr>
          <w:ilvl w:val="0"/>
          <w:numId w:val="14"/>
        </w:numPr>
        <w:suppressAutoHyphens w:val="0"/>
        <w:spacing w:before="100" w:beforeAutospacing="1" w:after="100" w:afterAutospacing="1"/>
        <w:rPr>
          <w:sz w:val="24"/>
          <w:szCs w:val="24"/>
          <w:lang w:eastAsia="pl-PL"/>
        </w:rPr>
      </w:pPr>
      <w:r w:rsidRPr="0022161A">
        <w:rPr>
          <w:b/>
          <w:bCs/>
          <w:sz w:val="24"/>
          <w:szCs w:val="24"/>
          <w:lang w:eastAsia="pl-PL"/>
        </w:rPr>
        <w:t xml:space="preserve">4) Kryteria oceny ofert: </w:t>
      </w:r>
      <w:r w:rsidRPr="0022161A">
        <w:rPr>
          <w:sz w:val="24"/>
          <w:szCs w:val="24"/>
          <w:lang w:eastAsia="pl-PL"/>
        </w:rPr>
        <w:t>cena oraz inne kryteria związane z przedmiotem zamówienia:</w:t>
      </w:r>
    </w:p>
    <w:p w:rsidR="0022161A" w:rsidRPr="0022161A" w:rsidRDefault="0022161A" w:rsidP="0022161A">
      <w:pPr>
        <w:numPr>
          <w:ilvl w:val="1"/>
          <w:numId w:val="14"/>
        </w:numPr>
        <w:suppressAutoHyphens w:val="0"/>
        <w:spacing w:before="100" w:beforeAutospacing="1" w:after="100" w:afterAutospacing="1"/>
        <w:rPr>
          <w:sz w:val="24"/>
          <w:szCs w:val="24"/>
          <w:lang w:eastAsia="pl-PL"/>
        </w:rPr>
      </w:pPr>
      <w:r w:rsidRPr="0022161A">
        <w:rPr>
          <w:sz w:val="24"/>
          <w:szCs w:val="24"/>
          <w:lang w:eastAsia="pl-PL"/>
        </w:rPr>
        <w:t>1. Cena - 95</w:t>
      </w:r>
    </w:p>
    <w:p w:rsidR="0022161A" w:rsidRPr="0022161A" w:rsidRDefault="0022161A" w:rsidP="0022161A">
      <w:pPr>
        <w:numPr>
          <w:ilvl w:val="1"/>
          <w:numId w:val="14"/>
        </w:numPr>
        <w:suppressAutoHyphens w:val="0"/>
        <w:spacing w:before="100" w:beforeAutospacing="1" w:after="100" w:afterAutospacing="1"/>
        <w:rPr>
          <w:sz w:val="24"/>
          <w:szCs w:val="24"/>
          <w:lang w:eastAsia="pl-PL"/>
        </w:rPr>
      </w:pPr>
      <w:r w:rsidRPr="0022161A">
        <w:rPr>
          <w:sz w:val="24"/>
          <w:szCs w:val="24"/>
          <w:lang w:eastAsia="pl-PL"/>
        </w:rPr>
        <w:t>2. Okres gwarancji i rękojmi - 5</w:t>
      </w:r>
    </w:p>
    <w:p w:rsidR="0022161A" w:rsidRPr="0022161A" w:rsidRDefault="0022161A" w:rsidP="0022161A">
      <w:pPr>
        <w:suppressAutoHyphens w:val="0"/>
        <w:rPr>
          <w:sz w:val="24"/>
          <w:szCs w:val="24"/>
          <w:lang w:eastAsia="pl-PL"/>
        </w:rPr>
      </w:pPr>
    </w:p>
    <w:p w:rsidR="0022161A" w:rsidRPr="0022161A" w:rsidRDefault="0022161A" w:rsidP="0022161A">
      <w:pPr>
        <w:suppressAutoHyphens w:val="0"/>
        <w:rPr>
          <w:sz w:val="24"/>
          <w:szCs w:val="24"/>
          <w:lang w:eastAsia="pl-PL"/>
        </w:rPr>
      </w:pPr>
    </w:p>
    <w:p w:rsidR="0057543D" w:rsidRPr="0022161A" w:rsidRDefault="0057543D" w:rsidP="0022161A">
      <w:pPr>
        <w:rPr>
          <w:szCs w:val="26"/>
        </w:rPr>
      </w:pPr>
    </w:p>
    <w:sectPr w:rsidR="0057543D" w:rsidRPr="0022161A"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17B4"/>
    <w:multiLevelType w:val="multilevel"/>
    <w:tmpl w:val="130C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FF2E02"/>
    <w:multiLevelType w:val="multilevel"/>
    <w:tmpl w:val="91EE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745F7E"/>
    <w:multiLevelType w:val="multilevel"/>
    <w:tmpl w:val="EDA0BFDE"/>
    <w:lvl w:ilvl="0">
      <w:start w:val="6"/>
      <w:numFmt w:val="decimal"/>
      <w:lvlText w:val="%1."/>
      <w:lvlJc w:val="left"/>
      <w:pPr>
        <w:tabs>
          <w:tab w:val="num" w:pos="675"/>
        </w:tabs>
        <w:ind w:left="675" w:hanging="675"/>
      </w:pPr>
      <w:rPr>
        <w:rFonts w:ascii="Times New Roman" w:hAnsi="Times New Roman" w:cs="Times New Roman" w:hint="default"/>
        <w:b/>
      </w:rPr>
    </w:lvl>
    <w:lvl w:ilvl="1">
      <w:start w:val="1"/>
      <w:numFmt w:val="bullet"/>
      <w:lvlText w:val=""/>
      <w:lvlJc w:val="left"/>
      <w:pPr>
        <w:tabs>
          <w:tab w:val="num" w:pos="675"/>
        </w:tabs>
        <w:ind w:left="675" w:hanging="675"/>
      </w:pPr>
      <w:rPr>
        <w:rFonts w:ascii="Symbol" w:hAnsi="Symbol" w:hint="default"/>
        <w:b/>
        <w:i w:val="0"/>
        <w:color w:val="auto"/>
        <w:sz w:val="24"/>
        <w:szCs w:val="24"/>
      </w:rPr>
    </w:lvl>
    <w:lvl w:ilvl="2">
      <w:start w:val="1"/>
      <w:numFmt w:val="bullet"/>
      <w:lvlText w:val=""/>
      <w:lvlJc w:val="left"/>
      <w:pPr>
        <w:tabs>
          <w:tab w:val="num" w:pos="720"/>
        </w:tabs>
        <w:ind w:left="720" w:hanging="720"/>
      </w:pPr>
      <w:rPr>
        <w:rFonts w:ascii="Symbol" w:hAnsi="Symbol" w:hint="default"/>
        <w:b/>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81E0D50"/>
    <w:multiLevelType w:val="multilevel"/>
    <w:tmpl w:val="C74C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81E7558"/>
    <w:multiLevelType w:val="multilevel"/>
    <w:tmpl w:val="26A2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F6203A"/>
    <w:multiLevelType w:val="multilevel"/>
    <w:tmpl w:val="26C47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7D105E"/>
    <w:multiLevelType w:val="multilevel"/>
    <w:tmpl w:val="426C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866C2A"/>
    <w:multiLevelType w:val="multilevel"/>
    <w:tmpl w:val="C4B0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24721E"/>
    <w:multiLevelType w:val="multilevel"/>
    <w:tmpl w:val="7F54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D0F4254"/>
    <w:multiLevelType w:val="multilevel"/>
    <w:tmpl w:val="C054E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D70AD6"/>
    <w:multiLevelType w:val="multilevel"/>
    <w:tmpl w:val="D4AE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FB6C27"/>
    <w:multiLevelType w:val="multilevel"/>
    <w:tmpl w:val="C5528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9"/>
  </w:num>
  <w:num w:numId="3">
    <w:abstractNumId w:val="2"/>
  </w:num>
  <w:num w:numId="4">
    <w:abstractNumId w:val="6"/>
  </w:num>
  <w:num w:numId="5">
    <w:abstractNumId w:val="11"/>
  </w:num>
  <w:num w:numId="6">
    <w:abstractNumId w:val="12"/>
  </w:num>
  <w:num w:numId="7">
    <w:abstractNumId w:val="7"/>
  </w:num>
  <w:num w:numId="8">
    <w:abstractNumId w:val="8"/>
  </w:num>
  <w:num w:numId="9">
    <w:abstractNumId w:val="3"/>
  </w:num>
  <w:num w:numId="10">
    <w:abstractNumId w:val="0"/>
  </w:num>
  <w:num w:numId="11">
    <w:abstractNumId w:val="4"/>
  </w:num>
  <w:num w:numId="12">
    <w:abstractNumId w:val="1"/>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revisionView w:inkAnnotations="0"/>
  <w:defaultTabStop w:val="708"/>
  <w:hyphenationZone w:val="425"/>
  <w:characterSpacingControl w:val="doNotCompress"/>
  <w:compat/>
  <w:rsids>
    <w:rsidRoot w:val="0057543D"/>
    <w:rsid w:val="0022161A"/>
    <w:rsid w:val="0057543D"/>
    <w:rsid w:val="007918C1"/>
    <w:rsid w:val="00C039B9"/>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543D"/>
    <w:pPr>
      <w:suppressAutoHyphens/>
      <w:spacing w:after="0" w:line="240" w:lineRule="auto"/>
    </w:pPr>
    <w:rPr>
      <w:rFonts w:ascii="Times New Roman" w:eastAsia="Times New Roman" w:hAnsi="Times New Roman" w:cs="Times New Roman"/>
      <w:sz w:val="20"/>
      <w:szCs w:val="20"/>
      <w:lang/>
    </w:rPr>
  </w:style>
  <w:style w:type="paragraph" w:styleId="Nagwek1">
    <w:name w:val="heading 1"/>
    <w:basedOn w:val="Normalny"/>
    <w:next w:val="Normalny"/>
    <w:link w:val="Nagwek1Znak"/>
    <w:qFormat/>
    <w:rsid w:val="0057543D"/>
    <w:pPr>
      <w:keepNext/>
      <w:tabs>
        <w:tab w:val="num" w:pos="432"/>
      </w:tabs>
      <w:ind w:left="432" w:hanging="432"/>
      <w:outlineLvl w:val="0"/>
    </w:pPr>
    <w:rPr>
      <w:b/>
      <w:sz w:val="28"/>
    </w:rPr>
  </w:style>
  <w:style w:type="paragraph" w:styleId="Nagwek2">
    <w:name w:val="heading 2"/>
    <w:basedOn w:val="Normalny"/>
    <w:next w:val="Normalny"/>
    <w:link w:val="Nagwek2Znak"/>
    <w:autoRedefine/>
    <w:uiPriority w:val="9"/>
    <w:unhideWhenUsed/>
    <w:qFormat/>
    <w:rsid w:val="00FD321A"/>
    <w:pPr>
      <w:numPr>
        <w:ilvl w:val="1"/>
        <w:numId w:val="2"/>
      </w:numPr>
      <w:spacing w:line="360" w:lineRule="auto"/>
      <w:jc w:val="both"/>
      <w:outlineLvl w:val="1"/>
    </w:pPr>
    <w:rPr>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character" w:customStyle="1" w:styleId="Nagwek1Znak">
    <w:name w:val="Nagłówek 1 Znak"/>
    <w:basedOn w:val="Domylnaczcionkaakapitu"/>
    <w:link w:val="Nagwek1"/>
    <w:rsid w:val="0057543D"/>
    <w:rPr>
      <w:rFonts w:ascii="Times New Roman" w:eastAsia="Times New Roman" w:hAnsi="Times New Roman" w:cs="Times New Roman"/>
      <w:b/>
      <w:sz w:val="28"/>
      <w:szCs w:val="20"/>
      <w:lang/>
    </w:rPr>
  </w:style>
  <w:style w:type="character" w:customStyle="1" w:styleId="text2">
    <w:name w:val="text2"/>
    <w:basedOn w:val="Domylnaczcionkaakapitu"/>
    <w:rsid w:val="0022161A"/>
  </w:style>
  <w:style w:type="character" w:styleId="Hipercze">
    <w:name w:val="Hyperlink"/>
    <w:basedOn w:val="Domylnaczcionkaakapitu"/>
    <w:uiPriority w:val="99"/>
    <w:semiHidden/>
    <w:unhideWhenUsed/>
    <w:rsid w:val="0022161A"/>
    <w:rPr>
      <w:color w:val="0000FF"/>
      <w:u w:val="single"/>
    </w:rPr>
  </w:style>
  <w:style w:type="paragraph" w:styleId="NormalnyWeb">
    <w:name w:val="Normal (Web)"/>
    <w:basedOn w:val="Normalny"/>
    <w:uiPriority w:val="99"/>
    <w:semiHidden/>
    <w:unhideWhenUsed/>
    <w:rsid w:val="0022161A"/>
    <w:pPr>
      <w:suppressAutoHyphens w:val="0"/>
      <w:spacing w:before="100" w:beforeAutospacing="1" w:after="100" w:afterAutospacing="1"/>
    </w:pPr>
    <w:rPr>
      <w:sz w:val="24"/>
      <w:szCs w:val="24"/>
      <w:lang w:eastAsia="pl-PL"/>
    </w:rPr>
  </w:style>
  <w:style w:type="paragraph" w:customStyle="1" w:styleId="khheader">
    <w:name w:val="kh_header"/>
    <w:basedOn w:val="Normalny"/>
    <w:rsid w:val="0022161A"/>
    <w:pPr>
      <w:suppressAutoHyphens w:val="0"/>
      <w:spacing w:before="100" w:beforeAutospacing="1" w:after="100" w:afterAutospacing="1"/>
    </w:pPr>
    <w:rPr>
      <w:sz w:val="24"/>
      <w:szCs w:val="24"/>
      <w:lang w:eastAsia="pl-PL"/>
    </w:rPr>
  </w:style>
  <w:style w:type="paragraph" w:customStyle="1" w:styleId="khtitle">
    <w:name w:val="kh_title"/>
    <w:basedOn w:val="Normalny"/>
    <w:rsid w:val="0022161A"/>
    <w:pPr>
      <w:suppressAutoHyphens w:val="0"/>
      <w:spacing w:before="100" w:beforeAutospacing="1" w:after="100" w:afterAutospacing="1"/>
    </w:pPr>
    <w:rPr>
      <w:sz w:val="24"/>
      <w:szCs w:val="24"/>
      <w:lang w:eastAsia="pl-PL"/>
    </w:rPr>
  </w:style>
  <w:style w:type="paragraph" w:customStyle="1" w:styleId="bold">
    <w:name w:val="bold"/>
    <w:basedOn w:val="Normalny"/>
    <w:rsid w:val="0022161A"/>
    <w:pPr>
      <w:suppressAutoHyphens w:val="0"/>
      <w:spacing w:before="100" w:beforeAutospacing="1" w:after="100" w:afterAutospacing="1"/>
    </w:pPr>
    <w:rPr>
      <w:sz w:val="24"/>
      <w:szCs w:val="24"/>
      <w:lang w:eastAsia="pl-PL"/>
    </w:rPr>
  </w:style>
  <w:style w:type="paragraph" w:customStyle="1" w:styleId="text">
    <w:name w:val="text"/>
    <w:basedOn w:val="Normalny"/>
    <w:rsid w:val="0022161A"/>
    <w:pPr>
      <w:suppressAutoHyphens w:val="0"/>
      <w:spacing w:before="100" w:beforeAutospacing="1" w:after="100" w:afterAutospacing="1"/>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97296297">
      <w:bodyDiv w:val="1"/>
      <w:marLeft w:val="0"/>
      <w:marRight w:val="0"/>
      <w:marTop w:val="0"/>
      <w:marBottom w:val="0"/>
      <w:divBdr>
        <w:top w:val="none" w:sz="0" w:space="0" w:color="auto"/>
        <w:left w:val="none" w:sz="0" w:space="0" w:color="auto"/>
        <w:bottom w:val="none" w:sz="0" w:space="0" w:color="auto"/>
        <w:right w:val="none" w:sz="0" w:space="0" w:color="auto"/>
      </w:divBdr>
      <w:divsChild>
        <w:div w:id="1266233449">
          <w:marLeft w:val="12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ropczy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3548</Words>
  <Characters>21293</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HOUSE</Company>
  <LinksUpToDate>false</LinksUpToDate>
  <CharactersWithSpaces>24792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2016-06-23T12:57:00Z</dcterms:created>
  <dcterms:modified xsi:type="dcterms:W3CDTF">2016-06-23T13:24:00Z</dcterms:modified>
</cp:coreProperties>
</file>